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5582" w14:textId="77777777" w:rsidR="00B73BD6" w:rsidRPr="00D06F3A" w:rsidRDefault="00B73BD6" w:rsidP="00D06F3A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32B14CD8" w14:textId="77777777" w:rsidR="00144BD8" w:rsidRPr="00D06F3A" w:rsidRDefault="00144BD8" w:rsidP="009C53C6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6317880" w14:textId="77777777" w:rsidR="003714CF" w:rsidRDefault="003714CF" w:rsidP="00DA0CEE">
      <w:pPr>
        <w:autoSpaceDN w:val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COMUNICATO STAMPA </w:t>
      </w:r>
    </w:p>
    <w:p w14:paraId="32E86AFE" w14:textId="77777777" w:rsidR="003714CF" w:rsidRDefault="003714CF" w:rsidP="00DA0CEE">
      <w:pPr>
        <w:autoSpaceDN w:val="0"/>
        <w:jc w:val="center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195D575C" w14:textId="3ECE7DFA" w:rsidR="003714CF" w:rsidRDefault="003714CF" w:rsidP="00DA0CEE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COMMERCIALISTI, DAL CONSIGLIO NAZIONALE I VERBALI AGGIORNATI DEL COLLEGIO SINDACALE DELLE NON QUOTATE</w:t>
      </w:r>
    </w:p>
    <w:p w14:paraId="12C3C20E" w14:textId="77777777" w:rsidR="00DA0CEE" w:rsidRDefault="00DA0CEE" w:rsidP="00DA0CEE">
      <w:pPr>
        <w:jc w:val="center"/>
        <w:rPr>
          <w:color w:val="000000"/>
        </w:rPr>
      </w:pPr>
    </w:p>
    <w:p w14:paraId="2EA8AE93" w14:textId="77777777" w:rsidR="003714CF" w:rsidRDefault="003714CF" w:rsidP="00DA0CEE">
      <w:pPr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Si tratta di una rielaborazione del documento pubblicato nel 2016 che tiene conto delle nuove norme di comportamento delle non quotate e della normativa emergenziale adottata durante la pandemia. Nuovi verbali aggiornati saranno pubblicati nelle prossime settimane</w:t>
      </w:r>
    </w:p>
    <w:p w14:paraId="09C6CDE3" w14:textId="77777777" w:rsidR="003714CF" w:rsidRDefault="003714CF" w:rsidP="00DA0CEE">
      <w:pPr>
        <w:shd w:val="clear" w:color="auto" w:fill="FFFFFF"/>
        <w:jc w:val="both"/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</w:pPr>
    </w:p>
    <w:p w14:paraId="37CB3800" w14:textId="21BDCF4F" w:rsidR="003714CF" w:rsidRDefault="003714CF" w:rsidP="00DA0CEE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Roma, 17 maggio 2021 -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In vista dell’approvazione dei bilanci relativi all’esercizio 2020, il Consiglio Nazionale dei Dottori commercialisti e degli Esperti contabili pubblica un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primo aggiornamento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del documento “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Verbali e procedure del collegio sindacale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”. Si tratta di una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rielaborazione rivista e approfondita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del documento pubblicato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nell’aprile del 2016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resasi necessaria a seguito dell’entrata in vigore delle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nuove Norme di comportamento del collegio sindacale di società non quotate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– applicabili dal 1° gennaio 2021 – e delle significative novità introdotte dalla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normativa emergenziale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 adottata durante la Pandemia di Covid-19.  </w:t>
      </w:r>
    </w:p>
    <w:p w14:paraId="0A30342A" w14:textId="77777777" w:rsidR="003714CF" w:rsidRDefault="003714CF" w:rsidP="00DA0CE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</w:t>
      </w:r>
    </w:p>
    <w:p w14:paraId="764DF2C4" w14:textId="77777777" w:rsidR="003714CF" w:rsidRDefault="003714CF" w:rsidP="00DA0CEE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Vengono resi oggi disponibili alcuni modelli: quello per il verbale relativo alla riunione del collegio sindacale per la redazione e il deposito della relazione all’assemblea ai sensi dell’art. 2429 </w:t>
      </w:r>
      <w:proofErr w:type="spell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c.c</w:t>
      </w:r>
      <w:proofErr w:type="spell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, quello per il verbale relativo alla proposta motivata per la nomina del soggetto incaricato della revisione legale - sia in presenza di un’unica offerta, sia in presenza di più offerte -, quello per il verbale relativo alla presa d’atto della proposta di applicazione della disciplina recata dall’art. 6 del </w:t>
      </w:r>
      <w:proofErr w:type="spellStart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d.l.</w:t>
      </w:r>
      <w:proofErr w:type="spellEnd"/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 xml:space="preserve"> 8 aprile 2020, n. 23, convertito con modificazioni dalla legge 5 giugno 2020, n. 40 e modificato dall’art. 1, comma 266, della legge 30 dicembre 2020, n. 178.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  </w:t>
      </w:r>
    </w:p>
    <w:p w14:paraId="27673C4B" w14:textId="77777777" w:rsidR="003714CF" w:rsidRDefault="003714CF" w:rsidP="00DA0CE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 </w:t>
      </w:r>
    </w:p>
    <w:p w14:paraId="3E80E316" w14:textId="77777777" w:rsidR="003714CF" w:rsidRDefault="003714CF" w:rsidP="00DA0CEE">
      <w:pPr>
        <w:shd w:val="clear" w:color="auto" w:fill="FFFFFF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Dai verbali è possibile estrapolare un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utile schema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per la redazione della relazione dei sindaci </w:t>
      </w:r>
      <w: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ex 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art. 2429 c.c. e per la predisposizione della proposta motivata per il conferimento dell’incarico di revisione legale </w:t>
      </w:r>
      <w:r>
        <w:rPr>
          <w:rFonts w:ascii="Arial" w:hAnsi="Arial" w:cs="Arial"/>
          <w:i/>
          <w:iCs/>
          <w:color w:val="000000"/>
          <w:sz w:val="24"/>
          <w:szCs w:val="24"/>
          <w:bdr w:val="none" w:sz="0" w:space="0" w:color="auto" w:frame="1"/>
        </w:rPr>
        <w:t>ex 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art. 13 d.lgs. n. 39/2010, da adattare ai casi concreti. </w:t>
      </w:r>
      <w:r>
        <w:rPr>
          <w:rFonts w:ascii="Arial" w:hAnsi="Arial" w:cs="Arial"/>
          <w:color w:val="000000"/>
          <w:sz w:val="24"/>
          <w:szCs w:val="24"/>
        </w:rPr>
        <w:t>Occorre evidenziare come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, in considerazione della naturale diversità delle situazioni che possono verificarsi nell'ambito dell'attività svolta dal Collegio sindacale, gli schemi di verbale assumono </w:t>
      </w:r>
      <w:r>
        <w:rPr>
          <w:rFonts w:ascii="Arial" w:hAnsi="Arial" w:cs="Arial"/>
          <w:b/>
          <w:bCs/>
          <w:color w:val="000000"/>
          <w:sz w:val="24"/>
          <w:szCs w:val="24"/>
          <w:bdr w:val="none" w:sz="0" w:space="0" w:color="auto" w:frame="1"/>
        </w:rPr>
        <w:t>valore meramente indicativo</w:t>
      </w:r>
      <w:r>
        <w:rPr>
          <w:rFonts w:ascii="Arial" w:hAnsi="Arial" w:cs="Arial"/>
          <w:color w:val="000000"/>
          <w:sz w:val="24"/>
          <w:szCs w:val="24"/>
          <w:bdr w:val="none" w:sz="0" w:space="0" w:color="auto" w:frame="1"/>
        </w:rPr>
        <w:t>. I componenti del Collegio sindacale dovranno pertanto valutare, di volta in volta, l’opportunità dell'eventuale relativo utilizzo. Una volta accertata tale opportunità, i contenuti degli schemi dovranno essere necessariamente modificati e/o adattati e/o integrati, tenendo conto delle circostanze contingenti.</w:t>
      </w:r>
      <w:r>
        <w:rPr>
          <w:color w:val="000000"/>
        </w:rPr>
        <w:t> </w:t>
      </w:r>
    </w:p>
    <w:p w14:paraId="16463480" w14:textId="77777777" w:rsidR="00F362C1" w:rsidRPr="00D64987" w:rsidRDefault="00F362C1" w:rsidP="00DA0CEE">
      <w:pPr>
        <w:jc w:val="center"/>
        <w:rPr>
          <w:rFonts w:ascii="Arial" w:hAnsi="Arial" w:cs="Arial"/>
          <w:color w:val="4472C4" w:themeColor="accent1"/>
          <w:sz w:val="24"/>
          <w:szCs w:val="24"/>
        </w:rPr>
      </w:pPr>
    </w:p>
    <w:sectPr w:rsidR="00F362C1" w:rsidRPr="00D6498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9E2D7" w14:textId="77777777" w:rsidR="00F60F03" w:rsidRDefault="00F60F03" w:rsidP="00C244F9">
      <w:r>
        <w:separator/>
      </w:r>
    </w:p>
  </w:endnote>
  <w:endnote w:type="continuationSeparator" w:id="0">
    <w:p w14:paraId="0EDAEE87" w14:textId="77777777" w:rsidR="00F60F03" w:rsidRDefault="00F60F03" w:rsidP="00C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0907" w14:textId="77777777" w:rsidR="00F60F03" w:rsidRDefault="00F60F03" w:rsidP="00C244F9">
      <w:r>
        <w:separator/>
      </w:r>
    </w:p>
  </w:footnote>
  <w:footnote w:type="continuationSeparator" w:id="0">
    <w:p w14:paraId="5866DFF5" w14:textId="77777777" w:rsidR="00F60F03" w:rsidRDefault="00F60F03" w:rsidP="00C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B235F"/>
    <w:rsid w:val="000C168F"/>
    <w:rsid w:val="000D60C6"/>
    <w:rsid w:val="001305CF"/>
    <w:rsid w:val="00137250"/>
    <w:rsid w:val="00144BD8"/>
    <w:rsid w:val="001E0EC7"/>
    <w:rsid w:val="002B78A5"/>
    <w:rsid w:val="002C41B2"/>
    <w:rsid w:val="0031138F"/>
    <w:rsid w:val="003714CF"/>
    <w:rsid w:val="003773A3"/>
    <w:rsid w:val="003935EA"/>
    <w:rsid w:val="003B1564"/>
    <w:rsid w:val="003C2E00"/>
    <w:rsid w:val="00406DAB"/>
    <w:rsid w:val="00410906"/>
    <w:rsid w:val="00542E37"/>
    <w:rsid w:val="00605191"/>
    <w:rsid w:val="0062469A"/>
    <w:rsid w:val="00656D74"/>
    <w:rsid w:val="0081049B"/>
    <w:rsid w:val="008135BB"/>
    <w:rsid w:val="00813B39"/>
    <w:rsid w:val="008C37D4"/>
    <w:rsid w:val="009C53C6"/>
    <w:rsid w:val="009F4D75"/>
    <w:rsid w:val="00A15505"/>
    <w:rsid w:val="00A604B1"/>
    <w:rsid w:val="00A866E4"/>
    <w:rsid w:val="00B46E7F"/>
    <w:rsid w:val="00B73BD6"/>
    <w:rsid w:val="00BA1CC2"/>
    <w:rsid w:val="00BB3D1D"/>
    <w:rsid w:val="00BB4EFD"/>
    <w:rsid w:val="00C244F9"/>
    <w:rsid w:val="00CA5E3D"/>
    <w:rsid w:val="00D06F3A"/>
    <w:rsid w:val="00D64987"/>
    <w:rsid w:val="00DA0CEE"/>
    <w:rsid w:val="00DD1BB9"/>
    <w:rsid w:val="00DF6872"/>
    <w:rsid w:val="00E50272"/>
    <w:rsid w:val="00E507D0"/>
    <w:rsid w:val="00EC2930"/>
    <w:rsid w:val="00EF7563"/>
    <w:rsid w:val="00F04783"/>
    <w:rsid w:val="00F362C1"/>
    <w:rsid w:val="00F60F03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4C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2021-05-04T09:28:00Z</dcterms:created>
  <dcterms:modified xsi:type="dcterms:W3CDTF">2021-05-18T06:21:00Z</dcterms:modified>
</cp:coreProperties>
</file>