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6687E" w14:textId="77777777" w:rsidR="0093355C" w:rsidRPr="0057603E" w:rsidRDefault="0093355C" w:rsidP="0057603E">
      <w:pPr>
        <w:pStyle w:val="xmsonormal0"/>
        <w:shd w:val="clear" w:color="auto" w:fill="FFFFFF"/>
        <w:jc w:val="both"/>
        <w:rPr>
          <w:rFonts w:ascii="Arial" w:hAnsi="Arial" w:cs="Arial"/>
          <w:b/>
          <w:bCs/>
          <w:u w:val="single"/>
          <w:bdr w:val="none" w:sz="0" w:space="0" w:color="auto" w:frame="1"/>
        </w:rPr>
      </w:pPr>
      <w:bookmarkStart w:id="0" w:name="_Hlk114743328"/>
    </w:p>
    <w:p w14:paraId="4BC1F4B9" w14:textId="77777777" w:rsidR="00D164D2" w:rsidRPr="0057603E" w:rsidRDefault="00D164D2" w:rsidP="0057603E">
      <w:pPr>
        <w:pStyle w:val="xmsonormal0"/>
        <w:shd w:val="clear" w:color="auto" w:fill="FFFFFF"/>
        <w:jc w:val="both"/>
        <w:rPr>
          <w:rFonts w:ascii="Arial" w:hAnsi="Arial" w:cs="Arial"/>
          <w:b/>
          <w:bCs/>
          <w:u w:val="single"/>
          <w:bdr w:val="none" w:sz="0" w:space="0" w:color="auto" w:frame="1"/>
        </w:rPr>
      </w:pPr>
    </w:p>
    <w:p w14:paraId="49C9E57E" w14:textId="3AF60906" w:rsidR="009A3EB5" w:rsidRPr="0057603E" w:rsidRDefault="009A3EB5" w:rsidP="0057603E">
      <w:pPr>
        <w:pStyle w:val="xmsonormal0"/>
        <w:shd w:val="clear" w:color="auto" w:fill="FFFFFF"/>
        <w:jc w:val="center"/>
        <w:rPr>
          <w:rFonts w:ascii="Arial" w:hAnsi="Arial" w:cs="Arial"/>
        </w:rPr>
      </w:pPr>
      <w:r w:rsidRPr="0057603E">
        <w:rPr>
          <w:rFonts w:ascii="Arial" w:hAnsi="Arial" w:cs="Arial"/>
          <w:b/>
          <w:bCs/>
          <w:u w:val="single"/>
          <w:bdr w:val="none" w:sz="0" w:space="0" w:color="auto" w:frame="1"/>
        </w:rPr>
        <w:t>Comunicato stampa</w:t>
      </w:r>
    </w:p>
    <w:p w14:paraId="5F85699E" w14:textId="538508FE" w:rsidR="000B3F7C" w:rsidRPr="0057603E" w:rsidRDefault="000B3F7C" w:rsidP="0057603E">
      <w:pPr>
        <w:pStyle w:val="xmsonormal0"/>
        <w:shd w:val="clear" w:color="auto" w:fill="FFFFFF"/>
        <w:jc w:val="center"/>
        <w:rPr>
          <w:rFonts w:ascii="Arial" w:hAnsi="Arial" w:cs="Arial"/>
        </w:rPr>
      </w:pPr>
    </w:p>
    <w:p w14:paraId="31B6E080" w14:textId="77777777" w:rsidR="00374C0C" w:rsidRPr="0057603E" w:rsidRDefault="00374C0C" w:rsidP="0057603E">
      <w:pPr>
        <w:pStyle w:val="xmsonormal0"/>
        <w:shd w:val="clear" w:color="auto" w:fill="FFFFFF"/>
        <w:jc w:val="center"/>
        <w:rPr>
          <w:rFonts w:ascii="Arial" w:hAnsi="Arial" w:cs="Arial"/>
        </w:rPr>
      </w:pPr>
    </w:p>
    <w:bookmarkEnd w:id="0"/>
    <w:p w14:paraId="304C2635" w14:textId="004B2DD6" w:rsidR="00D164D2" w:rsidRPr="0057603E" w:rsidRDefault="0057603E" w:rsidP="0057603E">
      <w:pPr>
        <w:pStyle w:val="xmsonormal0"/>
        <w:shd w:val="clear" w:color="auto" w:fill="FFFFFF"/>
        <w:jc w:val="center"/>
        <w:rPr>
          <w:rFonts w:ascii="Arial" w:hAnsi="Arial" w:cs="Arial"/>
          <w:b/>
          <w:bCs/>
          <w:shd w:val="clear" w:color="auto" w:fill="FFFFFF"/>
        </w:rPr>
      </w:pPr>
      <w:r w:rsidRPr="0057603E">
        <w:rPr>
          <w:rFonts w:ascii="Arial" w:hAnsi="Arial" w:cs="Arial"/>
          <w:b/>
          <w:bCs/>
          <w:shd w:val="clear" w:color="auto" w:fill="FFFFFF"/>
        </w:rPr>
        <w:t xml:space="preserve">"REVISIONE DEGLI ENTI LOCALI 2022", </w:t>
      </w:r>
      <w:r w:rsidR="00CE3009">
        <w:rPr>
          <w:rFonts w:ascii="Arial" w:hAnsi="Arial" w:cs="Arial"/>
          <w:b/>
          <w:bCs/>
          <w:shd w:val="clear" w:color="auto" w:fill="FFFFFF"/>
        </w:rPr>
        <w:t>SULLA PIATTAFORMA CONCERTO</w:t>
      </w:r>
      <w:r w:rsidRPr="0057603E">
        <w:rPr>
          <w:rFonts w:ascii="Arial" w:hAnsi="Arial" w:cs="Arial"/>
          <w:b/>
          <w:bCs/>
          <w:shd w:val="clear" w:color="auto" w:fill="FFFFFF"/>
        </w:rPr>
        <w:t xml:space="preserve"> IL CORSO DEL MINISTERO DELL’INTERNO</w:t>
      </w:r>
    </w:p>
    <w:p w14:paraId="19C9C3E3" w14:textId="77777777" w:rsidR="0057603E" w:rsidRPr="0057603E" w:rsidRDefault="0057603E" w:rsidP="0057603E">
      <w:pPr>
        <w:pStyle w:val="xmsonormal0"/>
        <w:shd w:val="clear" w:color="auto" w:fill="FFFFFF"/>
        <w:jc w:val="center"/>
        <w:rPr>
          <w:rFonts w:ascii="Arial" w:hAnsi="Arial" w:cs="Arial"/>
          <w:b/>
          <w:bCs/>
          <w:shd w:val="clear" w:color="auto" w:fill="FFFFFF"/>
        </w:rPr>
      </w:pPr>
    </w:p>
    <w:p w14:paraId="27D1E03D" w14:textId="57DF817A" w:rsidR="00BB0149" w:rsidRDefault="0057603E" w:rsidP="0057603E">
      <w:pPr>
        <w:pStyle w:val="xmsonormal0"/>
        <w:shd w:val="clear" w:color="auto" w:fill="FFFFFF"/>
        <w:jc w:val="center"/>
        <w:rPr>
          <w:rFonts w:ascii="Arial" w:hAnsi="Arial" w:cs="Arial"/>
          <w:b/>
          <w:bCs/>
          <w:shd w:val="clear" w:color="auto" w:fill="FFFFFF"/>
        </w:rPr>
      </w:pPr>
      <w:r w:rsidRPr="0057603E">
        <w:rPr>
          <w:rFonts w:ascii="Arial" w:hAnsi="Arial" w:cs="Arial"/>
          <w:b/>
          <w:bCs/>
          <w:shd w:val="clear" w:color="auto" w:fill="FFFFFF"/>
        </w:rPr>
        <w:t>A renderlo fruibile sono il Consiglio e la Fondazione nazionali dei commercialisti dal 27 marzo al 30 novembre 2023</w:t>
      </w:r>
      <w:r w:rsidR="00BB0149">
        <w:rPr>
          <w:rFonts w:ascii="Arial" w:hAnsi="Arial" w:cs="Arial"/>
          <w:b/>
          <w:bCs/>
          <w:shd w:val="clear" w:color="auto" w:fill="FFFFFF"/>
        </w:rPr>
        <w:t>.</w:t>
      </w:r>
    </w:p>
    <w:p w14:paraId="3CBA6AF4" w14:textId="1BC320E6" w:rsidR="00BA5187" w:rsidRPr="0057603E" w:rsidRDefault="00BB0149" w:rsidP="0057603E">
      <w:pPr>
        <w:pStyle w:val="xmsonormal0"/>
        <w:shd w:val="clear" w:color="auto" w:fill="FFFFFF"/>
        <w:jc w:val="center"/>
        <w:rPr>
          <w:rFonts w:ascii="Arial" w:hAnsi="Arial" w:cs="Arial"/>
          <w:b/>
          <w:bCs/>
          <w:shd w:val="clear" w:color="auto" w:fill="FFFFFF"/>
        </w:rPr>
      </w:pPr>
      <w:r>
        <w:rPr>
          <w:rFonts w:ascii="Arial" w:hAnsi="Arial" w:cs="Arial"/>
          <w:b/>
          <w:bCs/>
          <w:shd w:val="clear" w:color="auto" w:fill="FFFFFF"/>
        </w:rPr>
        <w:t>Valido ai fini dell’iscrizione nell’Elenco dei revisori degli enti locali 2024</w:t>
      </w:r>
    </w:p>
    <w:p w14:paraId="1112ED7B" w14:textId="1E2D3B76" w:rsidR="0057603E" w:rsidRPr="0057603E" w:rsidRDefault="0057603E" w:rsidP="0057603E">
      <w:pPr>
        <w:pStyle w:val="xmsonormal0"/>
        <w:shd w:val="clear" w:color="auto" w:fill="FFFFFF"/>
        <w:jc w:val="both"/>
        <w:rPr>
          <w:rFonts w:ascii="Arial" w:hAnsi="Arial" w:cs="Arial"/>
          <w:b/>
          <w:bCs/>
          <w:shd w:val="clear" w:color="auto" w:fill="FFFFFF"/>
        </w:rPr>
      </w:pPr>
    </w:p>
    <w:p w14:paraId="484EE50D" w14:textId="77777777" w:rsidR="0057603E" w:rsidRPr="0057603E" w:rsidRDefault="0057603E" w:rsidP="0057603E">
      <w:pPr>
        <w:pStyle w:val="xmsonormal0"/>
        <w:shd w:val="clear" w:color="auto" w:fill="FFFFFF"/>
        <w:jc w:val="both"/>
        <w:rPr>
          <w:rFonts w:ascii="Arial" w:hAnsi="Arial" w:cs="Arial"/>
          <w:shd w:val="clear" w:color="auto" w:fill="FFFFFF"/>
        </w:rPr>
      </w:pPr>
    </w:p>
    <w:p w14:paraId="7D5266FB" w14:textId="3F6F44B7" w:rsidR="0057603E" w:rsidRDefault="009A359E" w:rsidP="0057603E">
      <w:pPr>
        <w:pStyle w:val="NormaleWeb"/>
        <w:jc w:val="both"/>
        <w:rPr>
          <w:rFonts w:ascii="Arial" w:eastAsia="Times New Roman" w:hAnsi="Arial" w:cs="Arial"/>
          <w:sz w:val="22"/>
          <w:szCs w:val="22"/>
        </w:rPr>
      </w:pPr>
      <w:r w:rsidRPr="0057603E">
        <w:rPr>
          <w:rFonts w:ascii="Arial" w:hAnsi="Arial" w:cs="Arial"/>
          <w:i/>
          <w:iCs/>
          <w:sz w:val="22"/>
          <w:szCs w:val="22"/>
          <w:shd w:val="clear" w:color="auto" w:fill="FFFFFF"/>
        </w:rPr>
        <w:t xml:space="preserve">Roma, </w:t>
      </w:r>
      <w:r w:rsidR="0057603E" w:rsidRPr="0057603E">
        <w:rPr>
          <w:rFonts w:ascii="Arial" w:hAnsi="Arial" w:cs="Arial"/>
          <w:i/>
          <w:iCs/>
          <w:sz w:val="22"/>
          <w:szCs w:val="22"/>
          <w:shd w:val="clear" w:color="auto" w:fill="FFFFFF"/>
        </w:rPr>
        <w:t>17</w:t>
      </w:r>
      <w:r w:rsidRPr="0057603E">
        <w:rPr>
          <w:rFonts w:ascii="Arial" w:hAnsi="Arial" w:cs="Arial"/>
          <w:i/>
          <w:iCs/>
          <w:sz w:val="22"/>
          <w:szCs w:val="22"/>
          <w:shd w:val="clear" w:color="auto" w:fill="FFFFFF"/>
        </w:rPr>
        <w:t xml:space="preserve"> marzo 2023 –</w:t>
      </w:r>
      <w:r w:rsidRPr="0057603E">
        <w:rPr>
          <w:rFonts w:ascii="Arial" w:hAnsi="Arial" w:cs="Arial"/>
          <w:sz w:val="22"/>
          <w:szCs w:val="22"/>
          <w:shd w:val="clear" w:color="auto" w:fill="FFFFFF"/>
        </w:rPr>
        <w:t xml:space="preserve"> </w:t>
      </w:r>
      <w:r w:rsidR="0057603E" w:rsidRPr="0057603E">
        <w:rPr>
          <w:rFonts w:ascii="Arial" w:eastAsia="Times New Roman" w:hAnsi="Arial" w:cs="Arial"/>
          <w:sz w:val="22"/>
          <w:szCs w:val="22"/>
        </w:rPr>
        <w:t xml:space="preserve">Il Consiglio e la Fondazione nazionali dei commercialisti rendono disponibile gratuitamente sulla </w:t>
      </w:r>
      <w:hyperlink r:id="rId8" w:history="1">
        <w:r w:rsidR="0057603E" w:rsidRPr="0057603E">
          <w:rPr>
            <w:rFonts w:ascii="Arial" w:eastAsia="Times New Roman" w:hAnsi="Arial" w:cs="Arial"/>
            <w:color w:val="0000FF"/>
            <w:sz w:val="22"/>
            <w:szCs w:val="22"/>
            <w:u w:val="single"/>
          </w:rPr>
          <w:t>piattaforma Concerto</w:t>
        </w:r>
      </w:hyperlink>
      <w:r w:rsidR="0057603E" w:rsidRPr="0057603E">
        <w:rPr>
          <w:rFonts w:ascii="Arial" w:eastAsia="Times New Roman" w:hAnsi="Arial" w:cs="Arial"/>
          <w:sz w:val="22"/>
          <w:szCs w:val="22"/>
        </w:rPr>
        <w:t xml:space="preserve">, dal </w:t>
      </w:r>
      <w:r w:rsidR="0057603E" w:rsidRPr="009753BD">
        <w:rPr>
          <w:rFonts w:ascii="Arial" w:eastAsia="Times New Roman" w:hAnsi="Arial" w:cs="Arial"/>
          <w:b/>
          <w:bCs/>
          <w:sz w:val="22"/>
          <w:szCs w:val="22"/>
        </w:rPr>
        <w:t>27 marzo</w:t>
      </w:r>
      <w:r w:rsidR="0057603E" w:rsidRPr="0057603E">
        <w:rPr>
          <w:rFonts w:ascii="Arial" w:eastAsia="Times New Roman" w:hAnsi="Arial" w:cs="Arial"/>
          <w:sz w:val="22"/>
          <w:szCs w:val="22"/>
        </w:rPr>
        <w:t xml:space="preserve"> al </w:t>
      </w:r>
      <w:r w:rsidR="0057603E" w:rsidRPr="0057603E">
        <w:rPr>
          <w:rFonts w:ascii="Arial" w:eastAsia="Times New Roman" w:hAnsi="Arial" w:cs="Arial"/>
          <w:b/>
          <w:bCs/>
          <w:sz w:val="22"/>
          <w:szCs w:val="22"/>
        </w:rPr>
        <w:t>30 novembre 2023</w:t>
      </w:r>
      <w:r w:rsidR="0057603E" w:rsidRPr="0057603E">
        <w:rPr>
          <w:rFonts w:ascii="Arial" w:eastAsia="Times New Roman" w:hAnsi="Arial" w:cs="Arial"/>
          <w:sz w:val="22"/>
          <w:szCs w:val="22"/>
        </w:rPr>
        <w:t>, il corso e-learning “</w:t>
      </w:r>
      <w:r w:rsidR="0057603E" w:rsidRPr="0057603E">
        <w:rPr>
          <w:rFonts w:ascii="Arial" w:eastAsia="Times New Roman" w:hAnsi="Arial" w:cs="Arial"/>
          <w:b/>
          <w:bCs/>
          <w:sz w:val="22"/>
          <w:szCs w:val="22"/>
        </w:rPr>
        <w:t>Revisione degli enti locali 2022</w:t>
      </w:r>
      <w:r w:rsidR="0057603E" w:rsidRPr="0057603E">
        <w:rPr>
          <w:rFonts w:ascii="Arial" w:eastAsia="Times New Roman" w:hAnsi="Arial" w:cs="Arial"/>
          <w:sz w:val="22"/>
          <w:szCs w:val="22"/>
        </w:rPr>
        <w:t>”, classificato nell’area C7 bis dell’elenco materie “</w:t>
      </w:r>
      <w:r w:rsidR="0057603E" w:rsidRPr="0057603E">
        <w:rPr>
          <w:rFonts w:ascii="Arial" w:eastAsia="Times New Roman" w:hAnsi="Arial" w:cs="Arial"/>
          <w:i/>
          <w:iCs/>
          <w:sz w:val="22"/>
          <w:szCs w:val="22"/>
        </w:rPr>
        <w:t>Contabilità pubblica e gestione economica e finanziaria degli enti territoriali</w:t>
      </w:r>
      <w:r w:rsidR="0057603E" w:rsidRPr="0057603E">
        <w:rPr>
          <w:rFonts w:ascii="Arial" w:eastAsia="Times New Roman" w:hAnsi="Arial" w:cs="Arial"/>
          <w:sz w:val="22"/>
          <w:szCs w:val="22"/>
        </w:rPr>
        <w:t>”, realizzato lo scorso anno dal Ministero dell’Interno.</w:t>
      </w:r>
    </w:p>
    <w:p w14:paraId="51C9F122" w14:textId="77777777" w:rsidR="0057603E" w:rsidRPr="0057603E" w:rsidRDefault="0057603E" w:rsidP="0057603E">
      <w:pPr>
        <w:pStyle w:val="NormaleWeb"/>
        <w:jc w:val="both"/>
        <w:rPr>
          <w:rFonts w:ascii="Arial" w:eastAsia="Times New Roman" w:hAnsi="Arial" w:cs="Arial"/>
          <w:sz w:val="22"/>
          <w:szCs w:val="22"/>
        </w:rPr>
      </w:pPr>
    </w:p>
    <w:p w14:paraId="5D45980E" w14:textId="4730B6BE" w:rsidR="0057603E" w:rsidRDefault="0057603E" w:rsidP="0057603E">
      <w:pPr>
        <w:jc w:val="both"/>
        <w:rPr>
          <w:rFonts w:ascii="Arial" w:eastAsia="Times New Roman" w:hAnsi="Arial" w:cs="Arial"/>
          <w:lang w:eastAsia="it-IT"/>
        </w:rPr>
      </w:pPr>
      <w:r w:rsidRPr="0057603E">
        <w:rPr>
          <w:rFonts w:ascii="Arial" w:eastAsia="Times New Roman" w:hAnsi="Arial" w:cs="Arial"/>
          <w:lang w:eastAsia="it-IT"/>
        </w:rPr>
        <w:t xml:space="preserve">Il corso, accreditato dal Consiglio nazionale e condiviso dal Ministero ai fini della formazione utile ai dottori commercialisti, agli esperti contabili e ai revisori legali interessati a far parte dell’Elenco dei revisori degli enti locali 2024, è articolato in </w:t>
      </w:r>
      <w:r w:rsidRPr="0057603E">
        <w:rPr>
          <w:rFonts w:ascii="Arial" w:eastAsia="Times New Roman" w:hAnsi="Arial" w:cs="Arial"/>
          <w:b/>
          <w:bCs/>
          <w:lang w:eastAsia="it-IT"/>
        </w:rPr>
        <w:t xml:space="preserve">12 moduli </w:t>
      </w:r>
      <w:r w:rsidRPr="0057603E">
        <w:rPr>
          <w:rFonts w:ascii="Arial" w:eastAsia="Times New Roman" w:hAnsi="Arial" w:cs="Arial"/>
          <w:lang w:eastAsia="it-IT"/>
        </w:rPr>
        <w:t xml:space="preserve">di circa </w:t>
      </w:r>
      <w:r w:rsidRPr="0057603E">
        <w:rPr>
          <w:rFonts w:ascii="Arial" w:eastAsia="Times New Roman" w:hAnsi="Arial" w:cs="Arial"/>
          <w:b/>
          <w:bCs/>
          <w:lang w:eastAsia="it-IT"/>
        </w:rPr>
        <w:t>un’ora</w:t>
      </w:r>
      <w:r w:rsidRPr="0057603E">
        <w:rPr>
          <w:rFonts w:ascii="Arial" w:eastAsia="Times New Roman" w:hAnsi="Arial" w:cs="Arial"/>
          <w:lang w:eastAsia="it-IT"/>
        </w:rPr>
        <w:t>, ciascuno dei quali consentirà di acquisire, in seguito al superamento dei test, 1 credito formativo professionale in materia C7 bis.</w:t>
      </w:r>
    </w:p>
    <w:p w14:paraId="32DF633A" w14:textId="77777777" w:rsidR="0057603E" w:rsidRPr="0057603E" w:rsidRDefault="0057603E" w:rsidP="0057603E">
      <w:pPr>
        <w:jc w:val="both"/>
        <w:rPr>
          <w:rFonts w:ascii="Arial" w:eastAsia="Times New Roman" w:hAnsi="Arial" w:cs="Arial"/>
          <w:lang w:eastAsia="it-IT"/>
        </w:rPr>
      </w:pPr>
    </w:p>
    <w:p w14:paraId="51E72814" w14:textId="4B348675" w:rsidR="0057603E" w:rsidRDefault="0057603E" w:rsidP="0057603E">
      <w:pPr>
        <w:jc w:val="both"/>
        <w:rPr>
          <w:rFonts w:ascii="Arial" w:eastAsia="Times New Roman" w:hAnsi="Arial" w:cs="Arial"/>
          <w:lang w:eastAsia="it-IT"/>
        </w:rPr>
      </w:pPr>
      <w:r w:rsidRPr="0057603E">
        <w:rPr>
          <w:rFonts w:ascii="Arial" w:eastAsia="Times New Roman" w:hAnsi="Arial" w:cs="Arial"/>
          <w:lang w:eastAsia="it-IT"/>
        </w:rPr>
        <w:t xml:space="preserve">Il metodo di formazione adottato consiste nella fruizione di un corso articolato in moduli indipendenti l’uno dall’altro tenuti da </w:t>
      </w:r>
      <w:r w:rsidRPr="0057603E">
        <w:rPr>
          <w:rFonts w:ascii="Arial" w:eastAsia="Times New Roman" w:hAnsi="Arial" w:cs="Arial"/>
          <w:b/>
          <w:bCs/>
          <w:lang w:eastAsia="it-IT"/>
        </w:rPr>
        <w:t>diversi relatori</w:t>
      </w:r>
      <w:r w:rsidRPr="0057603E">
        <w:rPr>
          <w:rFonts w:ascii="Arial" w:eastAsia="Times New Roman" w:hAnsi="Arial" w:cs="Arial"/>
          <w:lang w:eastAsia="it-IT"/>
        </w:rPr>
        <w:t>. Ogni modulo è composto da una videolezione, dalle diapositive utilizzate durante la videolezione (in download) e da una prova scritta.</w:t>
      </w:r>
    </w:p>
    <w:p w14:paraId="39171FEE" w14:textId="77777777" w:rsidR="0057603E" w:rsidRPr="0057603E" w:rsidRDefault="0057603E" w:rsidP="0057603E">
      <w:pPr>
        <w:jc w:val="both"/>
        <w:rPr>
          <w:rFonts w:ascii="Arial" w:eastAsia="Times New Roman" w:hAnsi="Arial" w:cs="Arial"/>
          <w:lang w:eastAsia="it-IT"/>
        </w:rPr>
      </w:pPr>
    </w:p>
    <w:p w14:paraId="2BF95CAF" w14:textId="3EEE777F" w:rsidR="0057603E" w:rsidRDefault="0057603E" w:rsidP="0057603E">
      <w:pPr>
        <w:jc w:val="both"/>
        <w:rPr>
          <w:rFonts w:ascii="Arial" w:eastAsia="Times New Roman" w:hAnsi="Arial" w:cs="Arial"/>
          <w:lang w:eastAsia="it-IT"/>
        </w:rPr>
      </w:pPr>
      <w:r w:rsidRPr="0057603E">
        <w:rPr>
          <w:rFonts w:ascii="Arial" w:eastAsia="Times New Roman" w:hAnsi="Arial" w:cs="Arial"/>
          <w:lang w:eastAsia="it-IT"/>
        </w:rPr>
        <w:t xml:space="preserve">Al termine della visione di ogni modulo sarà proposto all’utente un </w:t>
      </w:r>
      <w:r w:rsidRPr="0057603E">
        <w:rPr>
          <w:rFonts w:ascii="Arial" w:eastAsia="Times New Roman" w:hAnsi="Arial" w:cs="Arial"/>
          <w:b/>
          <w:bCs/>
          <w:lang w:eastAsia="it-IT"/>
        </w:rPr>
        <w:t>test con 8 quesiti a risposta multipla</w:t>
      </w:r>
      <w:r w:rsidRPr="0057603E">
        <w:rPr>
          <w:rFonts w:ascii="Arial" w:eastAsia="Times New Roman" w:hAnsi="Arial" w:cs="Arial"/>
          <w:lang w:eastAsia="it-IT"/>
        </w:rPr>
        <w:t>. Nel caso di risposte corrette pari al superamento di almeno il 75% delle domande proposte (6 quesiti su 8), il test sarà considerato positivamente concluso.</w:t>
      </w:r>
    </w:p>
    <w:p w14:paraId="5D6B0B4B" w14:textId="77777777" w:rsidR="0057603E" w:rsidRPr="0057603E" w:rsidRDefault="0057603E" w:rsidP="0057603E">
      <w:pPr>
        <w:jc w:val="both"/>
        <w:rPr>
          <w:rFonts w:ascii="Arial" w:eastAsia="Times New Roman" w:hAnsi="Arial" w:cs="Arial"/>
          <w:lang w:eastAsia="it-IT"/>
        </w:rPr>
      </w:pPr>
    </w:p>
    <w:p w14:paraId="1865821D" w14:textId="66352F62" w:rsidR="0057603E" w:rsidRDefault="0057603E" w:rsidP="0057603E">
      <w:pPr>
        <w:jc w:val="both"/>
        <w:rPr>
          <w:rFonts w:ascii="Arial" w:eastAsia="Times New Roman" w:hAnsi="Arial" w:cs="Arial"/>
          <w:lang w:eastAsia="it-IT"/>
        </w:rPr>
      </w:pPr>
      <w:r w:rsidRPr="0057603E">
        <w:rPr>
          <w:rFonts w:ascii="Arial" w:eastAsia="Times New Roman" w:hAnsi="Arial" w:cs="Arial"/>
          <w:lang w:eastAsia="it-IT"/>
        </w:rPr>
        <w:t>I crediti conseguiti entro il prossimo 30 novembre sono validi ai fini dell'iscrizione nell'Elenco dei revisori degli enti locali 2024. Coloro che hanno seguito il corso lo scorso anno sulla piattaforma ministeriale non potranno ripetere i moduli già visionati.</w:t>
      </w:r>
    </w:p>
    <w:p w14:paraId="2167BD43" w14:textId="77777777" w:rsidR="004A223B" w:rsidRPr="0057603E" w:rsidRDefault="004A223B" w:rsidP="0057603E">
      <w:pPr>
        <w:jc w:val="both"/>
        <w:rPr>
          <w:rFonts w:ascii="Arial" w:eastAsia="Times New Roman" w:hAnsi="Arial" w:cs="Arial"/>
          <w:lang w:eastAsia="it-IT"/>
        </w:rPr>
      </w:pPr>
    </w:p>
    <w:p w14:paraId="093D5287" w14:textId="77777777" w:rsidR="0057603E" w:rsidRPr="0057603E" w:rsidRDefault="0057603E" w:rsidP="0057603E">
      <w:pPr>
        <w:jc w:val="both"/>
        <w:rPr>
          <w:rFonts w:ascii="Arial" w:eastAsia="Times New Roman" w:hAnsi="Arial" w:cs="Arial"/>
          <w:lang w:eastAsia="it-IT"/>
        </w:rPr>
      </w:pPr>
      <w:r w:rsidRPr="0057603E">
        <w:rPr>
          <w:rFonts w:ascii="Arial" w:eastAsia="Times New Roman" w:hAnsi="Arial" w:cs="Arial"/>
          <w:lang w:eastAsia="it-IT"/>
        </w:rPr>
        <w:t> </w:t>
      </w:r>
    </w:p>
    <w:p w14:paraId="1093BD2B" w14:textId="5EBA1C6B" w:rsidR="0057603E" w:rsidRPr="004A223B" w:rsidRDefault="0057603E" w:rsidP="0057603E">
      <w:pPr>
        <w:jc w:val="both"/>
        <w:rPr>
          <w:rFonts w:ascii="Arial" w:eastAsia="Times New Roman" w:hAnsi="Arial" w:cs="Arial"/>
          <w:b/>
          <w:bCs/>
          <w:u w:val="single"/>
          <w:lang w:eastAsia="it-IT"/>
        </w:rPr>
      </w:pPr>
      <w:r w:rsidRPr="0057603E">
        <w:rPr>
          <w:rFonts w:ascii="Arial" w:eastAsia="Times New Roman" w:hAnsi="Arial" w:cs="Arial"/>
          <w:b/>
          <w:bCs/>
          <w:u w:val="single"/>
          <w:lang w:eastAsia="it-IT"/>
        </w:rPr>
        <w:t>Il programma</w:t>
      </w:r>
    </w:p>
    <w:p w14:paraId="24E1287D" w14:textId="77777777" w:rsidR="0057603E" w:rsidRPr="0057603E" w:rsidRDefault="0057603E" w:rsidP="0057603E">
      <w:pPr>
        <w:jc w:val="both"/>
        <w:rPr>
          <w:rFonts w:ascii="Arial" w:eastAsia="Times New Roman" w:hAnsi="Arial" w:cs="Arial"/>
          <w:lang w:eastAsia="it-IT"/>
        </w:rPr>
      </w:pPr>
    </w:p>
    <w:p w14:paraId="0ECCCFF9" w14:textId="77777777" w:rsidR="0057603E" w:rsidRPr="0057603E" w:rsidRDefault="0057603E" w:rsidP="0057603E">
      <w:pPr>
        <w:jc w:val="both"/>
        <w:rPr>
          <w:rFonts w:ascii="Arial" w:eastAsia="Times New Roman" w:hAnsi="Arial" w:cs="Arial"/>
          <w:lang w:eastAsia="it-IT"/>
        </w:rPr>
      </w:pPr>
      <w:r w:rsidRPr="0057603E">
        <w:rPr>
          <w:rFonts w:ascii="Arial" w:eastAsia="Times New Roman" w:hAnsi="Arial" w:cs="Arial"/>
          <w:lang w:eastAsia="it-IT"/>
        </w:rPr>
        <w:t xml:space="preserve">Modulo 1 - </w:t>
      </w:r>
      <w:r w:rsidRPr="0057603E">
        <w:rPr>
          <w:rFonts w:ascii="Arial" w:eastAsia="Times New Roman" w:hAnsi="Arial" w:cs="Arial"/>
          <w:b/>
          <w:bCs/>
          <w:lang w:eastAsia="it-IT"/>
        </w:rPr>
        <w:t>PNRR: quadro generale, monitoraggio e controllo</w:t>
      </w:r>
    </w:p>
    <w:p w14:paraId="62534385" w14:textId="77777777" w:rsidR="0057603E" w:rsidRPr="0057603E" w:rsidRDefault="0057603E" w:rsidP="0057603E">
      <w:pPr>
        <w:jc w:val="both"/>
        <w:rPr>
          <w:rFonts w:ascii="Arial" w:eastAsia="Times New Roman" w:hAnsi="Arial" w:cs="Arial"/>
          <w:lang w:eastAsia="it-IT"/>
        </w:rPr>
      </w:pPr>
      <w:r w:rsidRPr="0057603E">
        <w:rPr>
          <w:rFonts w:ascii="Arial" w:eastAsia="Times New Roman" w:hAnsi="Arial" w:cs="Arial"/>
          <w:lang w:eastAsia="it-IT"/>
        </w:rPr>
        <w:t xml:space="preserve">Modulo 2 - </w:t>
      </w:r>
      <w:r w:rsidRPr="0057603E">
        <w:rPr>
          <w:rFonts w:ascii="Arial" w:eastAsia="Times New Roman" w:hAnsi="Arial" w:cs="Arial"/>
          <w:b/>
          <w:bCs/>
          <w:lang w:eastAsia="it-IT"/>
        </w:rPr>
        <w:t>Il bilancio preventivo e il rendiconto della gestione annuale</w:t>
      </w:r>
    </w:p>
    <w:p w14:paraId="2F522AC5" w14:textId="77777777" w:rsidR="0057603E" w:rsidRPr="0057603E" w:rsidRDefault="0057603E" w:rsidP="0057603E">
      <w:pPr>
        <w:jc w:val="both"/>
        <w:rPr>
          <w:rFonts w:ascii="Arial" w:eastAsia="Times New Roman" w:hAnsi="Arial" w:cs="Arial"/>
          <w:b/>
          <w:bCs/>
          <w:lang w:eastAsia="it-IT"/>
        </w:rPr>
      </w:pPr>
      <w:r w:rsidRPr="0057603E">
        <w:rPr>
          <w:rFonts w:ascii="Arial" w:eastAsia="Times New Roman" w:hAnsi="Arial" w:cs="Arial"/>
          <w:lang w:eastAsia="it-IT"/>
        </w:rPr>
        <w:t xml:space="preserve">Modulo 3 - </w:t>
      </w:r>
      <w:r w:rsidRPr="0057603E">
        <w:rPr>
          <w:rFonts w:ascii="Arial" w:eastAsia="Times New Roman" w:hAnsi="Arial" w:cs="Arial"/>
          <w:b/>
          <w:bCs/>
          <w:lang w:eastAsia="it-IT"/>
        </w:rPr>
        <w:t>Riflessi contabili del PNRR sui bilanci degli enti locali</w:t>
      </w:r>
    </w:p>
    <w:p w14:paraId="7E3F9F27" w14:textId="77777777" w:rsidR="0057603E" w:rsidRPr="0057603E" w:rsidRDefault="0057603E" w:rsidP="0057603E">
      <w:pPr>
        <w:jc w:val="both"/>
        <w:rPr>
          <w:rFonts w:ascii="Arial" w:eastAsia="Times New Roman" w:hAnsi="Arial" w:cs="Arial"/>
          <w:lang w:eastAsia="it-IT"/>
        </w:rPr>
      </w:pPr>
      <w:r w:rsidRPr="0057603E">
        <w:rPr>
          <w:rFonts w:ascii="Arial" w:eastAsia="Times New Roman" w:hAnsi="Arial" w:cs="Arial"/>
          <w:lang w:eastAsia="it-IT"/>
        </w:rPr>
        <w:t xml:space="preserve">Modulo 4 - </w:t>
      </w:r>
      <w:r w:rsidRPr="0057603E">
        <w:rPr>
          <w:rFonts w:ascii="Arial" w:eastAsia="Times New Roman" w:hAnsi="Arial" w:cs="Arial"/>
          <w:b/>
          <w:bCs/>
          <w:lang w:eastAsia="it-IT"/>
        </w:rPr>
        <w:t>La contabilità economico-patrimoniale degli enti locali: le novità del principio 4/3 e il percorso "accrual"</w:t>
      </w:r>
    </w:p>
    <w:p w14:paraId="69C9A855" w14:textId="77777777" w:rsidR="0057603E" w:rsidRPr="0057603E" w:rsidRDefault="0057603E" w:rsidP="0057603E">
      <w:pPr>
        <w:jc w:val="both"/>
        <w:rPr>
          <w:rFonts w:ascii="Arial" w:eastAsia="Times New Roman" w:hAnsi="Arial" w:cs="Arial"/>
          <w:lang w:eastAsia="it-IT"/>
        </w:rPr>
      </w:pPr>
      <w:r w:rsidRPr="0057603E">
        <w:rPr>
          <w:rFonts w:ascii="Arial" w:eastAsia="Times New Roman" w:hAnsi="Arial" w:cs="Arial"/>
          <w:lang w:eastAsia="it-IT"/>
        </w:rPr>
        <w:t xml:space="preserve">Modulo 5 - </w:t>
      </w:r>
      <w:r w:rsidRPr="0057603E">
        <w:rPr>
          <w:rFonts w:ascii="Arial" w:eastAsia="Times New Roman" w:hAnsi="Arial" w:cs="Arial"/>
          <w:b/>
          <w:bCs/>
          <w:lang w:eastAsia="it-IT"/>
        </w:rPr>
        <w:t>Prospettive di riforma della disciplina in materia di prevenzione della corruzione</w:t>
      </w:r>
    </w:p>
    <w:p w14:paraId="784BA6CF" w14:textId="77777777" w:rsidR="0057603E" w:rsidRPr="0057603E" w:rsidRDefault="0057603E" w:rsidP="0057603E">
      <w:pPr>
        <w:jc w:val="both"/>
        <w:rPr>
          <w:rFonts w:ascii="Arial" w:eastAsia="Times New Roman" w:hAnsi="Arial" w:cs="Arial"/>
          <w:b/>
          <w:bCs/>
          <w:lang w:eastAsia="it-IT"/>
        </w:rPr>
      </w:pPr>
      <w:r w:rsidRPr="0057603E">
        <w:rPr>
          <w:rFonts w:ascii="Arial" w:eastAsia="Times New Roman" w:hAnsi="Arial" w:cs="Arial"/>
          <w:lang w:eastAsia="it-IT"/>
        </w:rPr>
        <w:t xml:space="preserve">Modulo 6 - </w:t>
      </w:r>
      <w:r w:rsidRPr="0057603E">
        <w:rPr>
          <w:rFonts w:ascii="Arial" w:eastAsia="Times New Roman" w:hAnsi="Arial" w:cs="Arial"/>
          <w:b/>
          <w:bCs/>
          <w:lang w:eastAsia="it-IT"/>
        </w:rPr>
        <w:t>La revisione degli enti locali</w:t>
      </w:r>
    </w:p>
    <w:p w14:paraId="094B3C8D" w14:textId="77777777" w:rsidR="0057603E" w:rsidRPr="0057603E" w:rsidRDefault="0057603E" w:rsidP="0057603E">
      <w:pPr>
        <w:jc w:val="both"/>
        <w:rPr>
          <w:rFonts w:ascii="Arial" w:eastAsia="Times New Roman" w:hAnsi="Arial" w:cs="Arial"/>
          <w:lang w:eastAsia="it-IT"/>
        </w:rPr>
      </w:pPr>
      <w:r w:rsidRPr="0057603E">
        <w:rPr>
          <w:rFonts w:ascii="Arial" w:eastAsia="Times New Roman" w:hAnsi="Arial" w:cs="Arial"/>
          <w:lang w:eastAsia="it-IT"/>
        </w:rPr>
        <w:t xml:space="preserve">Modulo 7 - </w:t>
      </w:r>
      <w:r w:rsidRPr="0057603E">
        <w:rPr>
          <w:rFonts w:ascii="Arial" w:eastAsia="Times New Roman" w:hAnsi="Arial" w:cs="Arial"/>
          <w:b/>
          <w:bCs/>
          <w:lang w:eastAsia="it-IT"/>
        </w:rPr>
        <w:t>Il responsabile unico del procedimento</w:t>
      </w:r>
    </w:p>
    <w:p w14:paraId="265EAFB0" w14:textId="77777777" w:rsidR="0057603E" w:rsidRPr="0057603E" w:rsidRDefault="0057603E" w:rsidP="0057603E">
      <w:pPr>
        <w:jc w:val="both"/>
        <w:rPr>
          <w:rFonts w:ascii="Arial" w:eastAsia="Times New Roman" w:hAnsi="Arial" w:cs="Arial"/>
          <w:b/>
          <w:bCs/>
          <w:lang w:eastAsia="it-IT"/>
        </w:rPr>
      </w:pPr>
      <w:r w:rsidRPr="0057603E">
        <w:rPr>
          <w:rFonts w:ascii="Arial" w:eastAsia="Times New Roman" w:hAnsi="Arial" w:cs="Arial"/>
          <w:lang w:eastAsia="it-IT"/>
        </w:rPr>
        <w:t xml:space="preserve">Modulo 8 - </w:t>
      </w:r>
      <w:r w:rsidRPr="0057603E">
        <w:rPr>
          <w:rFonts w:ascii="Arial" w:eastAsia="Times New Roman" w:hAnsi="Arial" w:cs="Arial"/>
          <w:b/>
          <w:bCs/>
          <w:lang w:eastAsia="it-IT"/>
        </w:rPr>
        <w:t>Gli enti locali in sofferenza finanziaria</w:t>
      </w:r>
    </w:p>
    <w:p w14:paraId="1986AAD6" w14:textId="77777777" w:rsidR="0057603E" w:rsidRPr="0057603E" w:rsidRDefault="0057603E" w:rsidP="0057603E">
      <w:pPr>
        <w:jc w:val="both"/>
        <w:rPr>
          <w:rFonts w:ascii="Arial" w:eastAsia="Times New Roman" w:hAnsi="Arial" w:cs="Arial"/>
          <w:lang w:eastAsia="it-IT"/>
        </w:rPr>
      </w:pPr>
      <w:r w:rsidRPr="0057603E">
        <w:rPr>
          <w:rFonts w:ascii="Arial" w:eastAsia="Times New Roman" w:hAnsi="Arial" w:cs="Arial"/>
          <w:lang w:eastAsia="it-IT"/>
        </w:rPr>
        <w:t xml:space="preserve">Modulo 9 - </w:t>
      </w:r>
      <w:r w:rsidRPr="0057603E">
        <w:rPr>
          <w:rFonts w:ascii="Arial" w:eastAsia="Times New Roman" w:hAnsi="Arial" w:cs="Arial"/>
          <w:b/>
          <w:bCs/>
          <w:lang w:eastAsia="it-IT"/>
        </w:rPr>
        <w:t>Il personale negli enti locali</w:t>
      </w:r>
    </w:p>
    <w:p w14:paraId="5E549A8C" w14:textId="77777777" w:rsidR="0057603E" w:rsidRPr="0057603E" w:rsidRDefault="0057603E" w:rsidP="0057603E">
      <w:pPr>
        <w:jc w:val="both"/>
        <w:rPr>
          <w:rFonts w:ascii="Arial" w:eastAsia="Times New Roman" w:hAnsi="Arial" w:cs="Arial"/>
          <w:b/>
          <w:bCs/>
          <w:lang w:eastAsia="it-IT"/>
        </w:rPr>
      </w:pPr>
      <w:r w:rsidRPr="0057603E">
        <w:rPr>
          <w:rFonts w:ascii="Arial" w:eastAsia="Times New Roman" w:hAnsi="Arial" w:cs="Arial"/>
          <w:lang w:eastAsia="it-IT"/>
        </w:rPr>
        <w:t xml:space="preserve">Modulo 10 - </w:t>
      </w:r>
      <w:r w:rsidRPr="0057603E">
        <w:rPr>
          <w:rFonts w:ascii="Arial" w:eastAsia="Times New Roman" w:hAnsi="Arial" w:cs="Arial"/>
          <w:b/>
          <w:bCs/>
          <w:lang w:eastAsia="it-IT"/>
        </w:rPr>
        <w:t>Gli equilibri di bilancio</w:t>
      </w:r>
    </w:p>
    <w:p w14:paraId="6EB9DFA6" w14:textId="77777777" w:rsidR="0057603E" w:rsidRPr="0057603E" w:rsidRDefault="0057603E" w:rsidP="0057603E">
      <w:pPr>
        <w:jc w:val="both"/>
        <w:rPr>
          <w:rFonts w:ascii="Arial" w:eastAsia="Times New Roman" w:hAnsi="Arial" w:cs="Arial"/>
          <w:b/>
          <w:bCs/>
          <w:lang w:eastAsia="it-IT"/>
        </w:rPr>
      </w:pPr>
      <w:r w:rsidRPr="0057603E">
        <w:rPr>
          <w:rFonts w:ascii="Arial" w:eastAsia="Times New Roman" w:hAnsi="Arial" w:cs="Arial"/>
          <w:lang w:eastAsia="it-IT"/>
        </w:rPr>
        <w:t xml:space="preserve">Modulo 11 - </w:t>
      </w:r>
      <w:r w:rsidRPr="0057603E">
        <w:rPr>
          <w:rFonts w:ascii="Arial" w:eastAsia="Times New Roman" w:hAnsi="Arial" w:cs="Arial"/>
          <w:b/>
          <w:bCs/>
          <w:lang w:eastAsia="it-IT"/>
        </w:rPr>
        <w:t>PNRR i contributi del M.I. DAIT per enti locali</w:t>
      </w:r>
    </w:p>
    <w:p w14:paraId="170872FC" w14:textId="6D6BE196" w:rsidR="009331E5" w:rsidRPr="0057603E" w:rsidRDefault="0057603E" w:rsidP="0057603E">
      <w:pPr>
        <w:jc w:val="both"/>
        <w:rPr>
          <w:rFonts w:ascii="Arial" w:hAnsi="Arial" w:cs="Arial"/>
          <w:color w:val="333333"/>
          <w:shd w:val="clear" w:color="auto" w:fill="FFFFFF"/>
        </w:rPr>
      </w:pPr>
      <w:r w:rsidRPr="0057603E">
        <w:rPr>
          <w:rFonts w:ascii="Arial" w:eastAsia="Times New Roman" w:hAnsi="Arial" w:cs="Arial"/>
          <w:lang w:eastAsia="it-IT"/>
        </w:rPr>
        <w:t xml:space="preserve">Modulo 12 - </w:t>
      </w:r>
      <w:r w:rsidRPr="0057603E">
        <w:rPr>
          <w:rFonts w:ascii="Arial" w:eastAsia="Times New Roman" w:hAnsi="Arial" w:cs="Arial"/>
          <w:b/>
          <w:bCs/>
          <w:lang w:eastAsia="it-IT"/>
        </w:rPr>
        <w:t>La governance della crisi di impresa nel TUSP - Il raffronto tra la disciplina ex D.lgs. n. 14/2019 e D.lgs. n. 175/2016</w:t>
      </w:r>
    </w:p>
    <w:sectPr w:rsidR="009331E5" w:rsidRPr="0057603E">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D7B7C" w14:textId="77777777" w:rsidR="00CB1AAF" w:rsidRDefault="00CB1AAF" w:rsidP="0078332C">
      <w:r>
        <w:separator/>
      </w:r>
    </w:p>
  </w:endnote>
  <w:endnote w:type="continuationSeparator" w:id="0">
    <w:p w14:paraId="3F1519A6" w14:textId="77777777" w:rsidR="00CB1AAF" w:rsidRDefault="00CB1AAF"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wAster">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7D798" w14:textId="77777777" w:rsidR="00CB1AAF" w:rsidRDefault="00CB1AAF" w:rsidP="0078332C">
      <w:r>
        <w:separator/>
      </w:r>
    </w:p>
  </w:footnote>
  <w:footnote w:type="continuationSeparator" w:id="0">
    <w:p w14:paraId="780314C5" w14:textId="77777777" w:rsidR="00CB1AAF" w:rsidRDefault="00CB1AAF"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949D" w14:textId="298E1543" w:rsidR="0078332C" w:rsidRPr="005816F1" w:rsidRDefault="00C66852" w:rsidP="00C66852">
    <w:pPr>
      <w:pStyle w:val="Intestazione"/>
      <w:tabs>
        <w:tab w:val="clear" w:pos="4819"/>
        <w:tab w:val="clear" w:pos="9638"/>
        <w:tab w:val="left" w:pos="1605"/>
        <w:tab w:val="left" w:pos="2745"/>
      </w:tabs>
      <w:jc w:val="center"/>
      <w:rPr>
        <w:sz w:val="24"/>
        <w:szCs w:val="24"/>
      </w:rPr>
    </w:pPr>
    <w:r>
      <w:rPr>
        <w:noProof/>
      </w:rPr>
      <w:drawing>
        <wp:inline distT="0" distB="0" distL="0" distR="0" wp14:anchorId="4AD27CA3" wp14:editId="259CC490">
          <wp:extent cx="2494036" cy="847159"/>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8764" cy="8589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7562C92"/>
    <w:multiLevelType w:val="hybridMultilevel"/>
    <w:tmpl w:val="52B0BAC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F329E0"/>
    <w:multiLevelType w:val="multilevel"/>
    <w:tmpl w:val="75D0080A"/>
    <w:styleLink w:val="WWNum7"/>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3" w15:restartNumberingAfterBreak="0">
    <w:nsid w:val="23756C62"/>
    <w:multiLevelType w:val="multilevel"/>
    <w:tmpl w:val="5A2478A8"/>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CA311B2"/>
    <w:multiLevelType w:val="multilevel"/>
    <w:tmpl w:val="FFFFFFFF"/>
    <w:lvl w:ilvl="0">
      <w:start w:val="1"/>
      <w:numFmt w:val="decimal"/>
      <w:lvlText w:val="%1."/>
      <w:lvlJc w:val="left"/>
      <w:pPr>
        <w:ind w:left="720" w:hanging="360"/>
      </w:pPr>
      <w:rPr>
        <w:rFonts w:ascii="Calibri" w:eastAsia="Calibri" w:hAnsi="Calibri" w:cs="Calibri"/>
        <w:sz w:val="26"/>
        <w:szCs w:val="26"/>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7"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8" w15:restartNumberingAfterBreak="0">
    <w:nsid w:val="43932634"/>
    <w:multiLevelType w:val="hybridMultilevel"/>
    <w:tmpl w:val="83FA818C"/>
    <w:lvl w:ilvl="0" w:tplc="923A46E0">
      <w:start w:val="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9D81EEB"/>
    <w:multiLevelType w:val="multilevel"/>
    <w:tmpl w:val="B9662D06"/>
    <w:styleLink w:val="WWNum3"/>
    <w:lvl w:ilvl="0">
      <w:start w:val="1"/>
      <w:numFmt w:val="lowerLetter"/>
      <w:lvlText w:val="%1)"/>
      <w:lvlJc w:val="left"/>
      <w:pPr>
        <w:ind w:left="720" w:hanging="360"/>
      </w:pPr>
      <w:rPr>
        <w:rFonts w:cs="Times New Roman"/>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CFA613C"/>
    <w:multiLevelType w:val="multilevel"/>
    <w:tmpl w:val="0A76B834"/>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15:restartNumberingAfterBreak="0">
    <w:nsid w:val="5FC95A16"/>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68DB5902"/>
    <w:multiLevelType w:val="hybridMultilevel"/>
    <w:tmpl w:val="CD42E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98B47FD"/>
    <w:multiLevelType w:val="hybridMultilevel"/>
    <w:tmpl w:val="A54823A4"/>
    <w:lvl w:ilvl="0" w:tplc="3FDADCFE">
      <w:start w:val="1"/>
      <w:numFmt w:val="lowerLetter"/>
      <w:lvlText w:val="%1)"/>
      <w:lvlJc w:val="left"/>
      <w:pPr>
        <w:tabs>
          <w:tab w:val="num" w:pos="2530"/>
        </w:tabs>
        <w:ind w:left="2530" w:hanging="360"/>
      </w:pPr>
      <w:rPr>
        <w:rFonts w:hint="default"/>
        <w:i/>
      </w:rPr>
    </w:lvl>
    <w:lvl w:ilvl="1" w:tplc="04100019" w:tentative="1">
      <w:start w:val="1"/>
      <w:numFmt w:val="lowerLetter"/>
      <w:lvlText w:val="%2."/>
      <w:lvlJc w:val="left"/>
      <w:pPr>
        <w:tabs>
          <w:tab w:val="num" w:pos="3250"/>
        </w:tabs>
        <w:ind w:left="3250" w:hanging="360"/>
      </w:pPr>
    </w:lvl>
    <w:lvl w:ilvl="2" w:tplc="0410001B" w:tentative="1">
      <w:start w:val="1"/>
      <w:numFmt w:val="lowerRoman"/>
      <w:lvlText w:val="%3."/>
      <w:lvlJc w:val="right"/>
      <w:pPr>
        <w:tabs>
          <w:tab w:val="num" w:pos="3970"/>
        </w:tabs>
        <w:ind w:left="3970" w:hanging="180"/>
      </w:pPr>
    </w:lvl>
    <w:lvl w:ilvl="3" w:tplc="0410000F" w:tentative="1">
      <w:start w:val="1"/>
      <w:numFmt w:val="decimal"/>
      <w:lvlText w:val="%4."/>
      <w:lvlJc w:val="left"/>
      <w:pPr>
        <w:tabs>
          <w:tab w:val="num" w:pos="4690"/>
        </w:tabs>
        <w:ind w:left="4690" w:hanging="360"/>
      </w:pPr>
    </w:lvl>
    <w:lvl w:ilvl="4" w:tplc="04100019" w:tentative="1">
      <w:start w:val="1"/>
      <w:numFmt w:val="lowerLetter"/>
      <w:lvlText w:val="%5."/>
      <w:lvlJc w:val="left"/>
      <w:pPr>
        <w:tabs>
          <w:tab w:val="num" w:pos="5410"/>
        </w:tabs>
        <w:ind w:left="5410" w:hanging="360"/>
      </w:pPr>
    </w:lvl>
    <w:lvl w:ilvl="5" w:tplc="0410001B" w:tentative="1">
      <w:start w:val="1"/>
      <w:numFmt w:val="lowerRoman"/>
      <w:lvlText w:val="%6."/>
      <w:lvlJc w:val="right"/>
      <w:pPr>
        <w:tabs>
          <w:tab w:val="num" w:pos="6130"/>
        </w:tabs>
        <w:ind w:left="6130" w:hanging="180"/>
      </w:pPr>
    </w:lvl>
    <w:lvl w:ilvl="6" w:tplc="0410000F" w:tentative="1">
      <w:start w:val="1"/>
      <w:numFmt w:val="decimal"/>
      <w:lvlText w:val="%7."/>
      <w:lvlJc w:val="left"/>
      <w:pPr>
        <w:tabs>
          <w:tab w:val="num" w:pos="6850"/>
        </w:tabs>
        <w:ind w:left="6850" w:hanging="360"/>
      </w:pPr>
    </w:lvl>
    <w:lvl w:ilvl="7" w:tplc="04100019" w:tentative="1">
      <w:start w:val="1"/>
      <w:numFmt w:val="lowerLetter"/>
      <w:lvlText w:val="%8."/>
      <w:lvlJc w:val="left"/>
      <w:pPr>
        <w:tabs>
          <w:tab w:val="num" w:pos="7570"/>
        </w:tabs>
        <w:ind w:left="7570" w:hanging="360"/>
      </w:pPr>
    </w:lvl>
    <w:lvl w:ilvl="8" w:tplc="0410001B" w:tentative="1">
      <w:start w:val="1"/>
      <w:numFmt w:val="lowerRoman"/>
      <w:lvlText w:val="%9."/>
      <w:lvlJc w:val="right"/>
      <w:pPr>
        <w:tabs>
          <w:tab w:val="num" w:pos="8290"/>
        </w:tabs>
        <w:ind w:left="8290" w:hanging="180"/>
      </w:pPr>
    </w:lvl>
  </w:abstractNum>
  <w:abstractNum w:abstractNumId="16" w15:restartNumberingAfterBreak="0">
    <w:nsid w:val="6DA81D26"/>
    <w:multiLevelType w:val="multilevel"/>
    <w:tmpl w:val="E48081E8"/>
    <w:styleLink w:val="WWNum8"/>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7" w15:restartNumberingAfterBreak="0">
    <w:nsid w:val="730967F5"/>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16cid:durableId="1977099023">
    <w:abstractNumId w:val="10"/>
  </w:num>
  <w:num w:numId="2" w16cid:durableId="219825531">
    <w:abstractNumId w:val="6"/>
  </w:num>
  <w:num w:numId="3" w16cid:durableId="748229942">
    <w:abstractNumId w:val="12"/>
  </w:num>
  <w:num w:numId="4" w16cid:durableId="812481146">
    <w:abstractNumId w:val="7"/>
  </w:num>
  <w:num w:numId="5" w16cid:durableId="1558662176">
    <w:abstractNumId w:val="18"/>
  </w:num>
  <w:num w:numId="6" w16cid:durableId="1164662252">
    <w:abstractNumId w:val="4"/>
  </w:num>
  <w:num w:numId="7" w16cid:durableId="347413329">
    <w:abstractNumId w:val="0"/>
  </w:num>
  <w:num w:numId="8" w16cid:durableId="1163857069">
    <w:abstractNumId w:val="15"/>
  </w:num>
  <w:num w:numId="9" w16cid:durableId="676422017">
    <w:abstractNumId w:val="8"/>
  </w:num>
  <w:num w:numId="10" w16cid:durableId="1534149371">
    <w:abstractNumId w:val="8"/>
  </w:num>
  <w:num w:numId="11" w16cid:durableId="1273395234">
    <w:abstractNumId w:val="9"/>
  </w:num>
  <w:num w:numId="12" w16cid:durableId="1941331629">
    <w:abstractNumId w:val="2"/>
  </w:num>
  <w:num w:numId="13" w16cid:durableId="1405957949">
    <w:abstractNumId w:val="16"/>
  </w:num>
  <w:num w:numId="14" w16cid:durableId="168955128">
    <w:abstractNumId w:val="3"/>
  </w:num>
  <w:num w:numId="15" w16cid:durableId="1305089526">
    <w:abstractNumId w:val="9"/>
    <w:lvlOverride w:ilvl="0">
      <w:startOverride w:val="1"/>
    </w:lvlOverride>
  </w:num>
  <w:num w:numId="16" w16cid:durableId="185944484">
    <w:abstractNumId w:val="3"/>
    <w:lvlOverride w:ilvl="0">
      <w:startOverride w:val="1"/>
    </w:lvlOverride>
  </w:num>
  <w:num w:numId="17" w16cid:durableId="1712531944">
    <w:abstractNumId w:val="1"/>
  </w:num>
  <w:num w:numId="18" w16cid:durableId="7429902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99804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65625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07036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3514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8706686">
    <w:abstractNumId w:val="9"/>
    <w:lvlOverride w:ilvl="0">
      <w:startOverride w:val="1"/>
    </w:lvlOverride>
    <w:lvlOverride w:ilvl="1"/>
    <w:lvlOverride w:ilvl="2"/>
    <w:lvlOverride w:ilvl="3"/>
    <w:lvlOverride w:ilvl="4"/>
    <w:lvlOverride w:ilvl="5"/>
    <w:lvlOverride w:ilvl="6"/>
    <w:lvlOverride w:ilvl="7"/>
    <w:lvlOverride w:ilvl="8"/>
  </w:num>
  <w:num w:numId="24" w16cid:durableId="302125790">
    <w:abstractNumId w:val="14"/>
  </w:num>
  <w:num w:numId="25" w16cid:durableId="1414159061">
    <w:abstractNumId w:val="11"/>
  </w:num>
  <w:num w:numId="26" w16cid:durableId="322855116">
    <w:abstractNumId w:val="5"/>
  </w:num>
  <w:num w:numId="27" w16cid:durableId="765274455">
    <w:abstractNumId w:val="13"/>
  </w:num>
  <w:num w:numId="28" w16cid:durableId="11551011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0A17"/>
    <w:rsid w:val="000010F3"/>
    <w:rsid w:val="00001A1E"/>
    <w:rsid w:val="00002DC2"/>
    <w:rsid w:val="00004BCE"/>
    <w:rsid w:val="000056EC"/>
    <w:rsid w:val="00022A7F"/>
    <w:rsid w:val="00024A50"/>
    <w:rsid w:val="00031015"/>
    <w:rsid w:val="00032856"/>
    <w:rsid w:val="000329A4"/>
    <w:rsid w:val="00032DE7"/>
    <w:rsid w:val="00037091"/>
    <w:rsid w:val="00037896"/>
    <w:rsid w:val="00040CAD"/>
    <w:rsid w:val="0004434F"/>
    <w:rsid w:val="00053052"/>
    <w:rsid w:val="000539AC"/>
    <w:rsid w:val="0006018A"/>
    <w:rsid w:val="0007464D"/>
    <w:rsid w:val="000762EB"/>
    <w:rsid w:val="000806B0"/>
    <w:rsid w:val="00082FFB"/>
    <w:rsid w:val="00085FC5"/>
    <w:rsid w:val="00090CE4"/>
    <w:rsid w:val="0009108B"/>
    <w:rsid w:val="00093834"/>
    <w:rsid w:val="00096D5B"/>
    <w:rsid w:val="000971A3"/>
    <w:rsid w:val="000B3EFF"/>
    <w:rsid w:val="000B3F7C"/>
    <w:rsid w:val="000C0552"/>
    <w:rsid w:val="000C19B1"/>
    <w:rsid w:val="000C4B9F"/>
    <w:rsid w:val="000D01B1"/>
    <w:rsid w:val="000D7385"/>
    <w:rsid w:val="000D7847"/>
    <w:rsid w:val="000E1AE4"/>
    <w:rsid w:val="000E22EF"/>
    <w:rsid w:val="000E2C59"/>
    <w:rsid w:val="000E5756"/>
    <w:rsid w:val="000F3853"/>
    <w:rsid w:val="00103B90"/>
    <w:rsid w:val="00105755"/>
    <w:rsid w:val="00117671"/>
    <w:rsid w:val="00121A2C"/>
    <w:rsid w:val="00121C2D"/>
    <w:rsid w:val="00123B69"/>
    <w:rsid w:val="00142E95"/>
    <w:rsid w:val="00173E3A"/>
    <w:rsid w:val="00174310"/>
    <w:rsid w:val="00183DF0"/>
    <w:rsid w:val="00184600"/>
    <w:rsid w:val="00186787"/>
    <w:rsid w:val="00191BB6"/>
    <w:rsid w:val="00193DF2"/>
    <w:rsid w:val="00194C03"/>
    <w:rsid w:val="001A0166"/>
    <w:rsid w:val="001B5C29"/>
    <w:rsid w:val="001B67D7"/>
    <w:rsid w:val="001C67E1"/>
    <w:rsid w:val="001C6BDD"/>
    <w:rsid w:val="001C7913"/>
    <w:rsid w:val="001C7A99"/>
    <w:rsid w:val="001C7E5F"/>
    <w:rsid w:val="001D456F"/>
    <w:rsid w:val="001E0F7F"/>
    <w:rsid w:val="001E6BFD"/>
    <w:rsid w:val="001E7260"/>
    <w:rsid w:val="001F19BC"/>
    <w:rsid w:val="00202900"/>
    <w:rsid w:val="002062BE"/>
    <w:rsid w:val="00215734"/>
    <w:rsid w:val="0021644F"/>
    <w:rsid w:val="00216654"/>
    <w:rsid w:val="002204CC"/>
    <w:rsid w:val="00221234"/>
    <w:rsid w:val="0022138F"/>
    <w:rsid w:val="0022378E"/>
    <w:rsid w:val="0022580D"/>
    <w:rsid w:val="0024011F"/>
    <w:rsid w:val="002438B0"/>
    <w:rsid w:val="00243BD7"/>
    <w:rsid w:val="00253A52"/>
    <w:rsid w:val="00262828"/>
    <w:rsid w:val="00272605"/>
    <w:rsid w:val="002777E7"/>
    <w:rsid w:val="00281202"/>
    <w:rsid w:val="0028246D"/>
    <w:rsid w:val="00286C68"/>
    <w:rsid w:val="00290987"/>
    <w:rsid w:val="002933D0"/>
    <w:rsid w:val="00294D14"/>
    <w:rsid w:val="00296472"/>
    <w:rsid w:val="002973C7"/>
    <w:rsid w:val="002978C9"/>
    <w:rsid w:val="00297CA4"/>
    <w:rsid w:val="002A1399"/>
    <w:rsid w:val="002A3814"/>
    <w:rsid w:val="002A59A1"/>
    <w:rsid w:val="002A70B5"/>
    <w:rsid w:val="002A76BF"/>
    <w:rsid w:val="002A7C92"/>
    <w:rsid w:val="002A7CF4"/>
    <w:rsid w:val="002A7FD0"/>
    <w:rsid w:val="002B0732"/>
    <w:rsid w:val="002B4C29"/>
    <w:rsid w:val="002B74D5"/>
    <w:rsid w:val="002C27DE"/>
    <w:rsid w:val="002C7311"/>
    <w:rsid w:val="002D2034"/>
    <w:rsid w:val="002E00E7"/>
    <w:rsid w:val="002E0E5F"/>
    <w:rsid w:val="002F2C7A"/>
    <w:rsid w:val="002F3E9E"/>
    <w:rsid w:val="002F4704"/>
    <w:rsid w:val="002F6036"/>
    <w:rsid w:val="00303A76"/>
    <w:rsid w:val="0030574C"/>
    <w:rsid w:val="00312A48"/>
    <w:rsid w:val="00313354"/>
    <w:rsid w:val="00313737"/>
    <w:rsid w:val="0031710A"/>
    <w:rsid w:val="00320A8F"/>
    <w:rsid w:val="003219BE"/>
    <w:rsid w:val="00321FE4"/>
    <w:rsid w:val="0033082E"/>
    <w:rsid w:val="00332874"/>
    <w:rsid w:val="00333505"/>
    <w:rsid w:val="00333957"/>
    <w:rsid w:val="003479A2"/>
    <w:rsid w:val="00353EE3"/>
    <w:rsid w:val="0036445C"/>
    <w:rsid w:val="00365C91"/>
    <w:rsid w:val="00366188"/>
    <w:rsid w:val="00374C0C"/>
    <w:rsid w:val="003808D1"/>
    <w:rsid w:val="00383902"/>
    <w:rsid w:val="00384C9E"/>
    <w:rsid w:val="0038631B"/>
    <w:rsid w:val="00392245"/>
    <w:rsid w:val="00397281"/>
    <w:rsid w:val="003A03BB"/>
    <w:rsid w:val="003A0939"/>
    <w:rsid w:val="003A4565"/>
    <w:rsid w:val="003B000F"/>
    <w:rsid w:val="003B24D0"/>
    <w:rsid w:val="003B7329"/>
    <w:rsid w:val="003C1AD8"/>
    <w:rsid w:val="003C2FF2"/>
    <w:rsid w:val="003C53E7"/>
    <w:rsid w:val="003D1DEE"/>
    <w:rsid w:val="003D3F60"/>
    <w:rsid w:val="003D59CF"/>
    <w:rsid w:val="003E0F52"/>
    <w:rsid w:val="003E1A7E"/>
    <w:rsid w:val="003E4FCB"/>
    <w:rsid w:val="003E753F"/>
    <w:rsid w:val="003E78D0"/>
    <w:rsid w:val="003F7A1D"/>
    <w:rsid w:val="00400CE9"/>
    <w:rsid w:val="00422B71"/>
    <w:rsid w:val="0042489D"/>
    <w:rsid w:val="004251EF"/>
    <w:rsid w:val="00434025"/>
    <w:rsid w:val="00443042"/>
    <w:rsid w:val="00443668"/>
    <w:rsid w:val="00452258"/>
    <w:rsid w:val="00456CEA"/>
    <w:rsid w:val="0046629D"/>
    <w:rsid w:val="0047270A"/>
    <w:rsid w:val="00472F6D"/>
    <w:rsid w:val="00476C15"/>
    <w:rsid w:val="00485F00"/>
    <w:rsid w:val="004868B9"/>
    <w:rsid w:val="004875FA"/>
    <w:rsid w:val="00493DC9"/>
    <w:rsid w:val="00494B2B"/>
    <w:rsid w:val="00496213"/>
    <w:rsid w:val="004964DA"/>
    <w:rsid w:val="004A223B"/>
    <w:rsid w:val="004A44B8"/>
    <w:rsid w:val="004A6888"/>
    <w:rsid w:val="004B21EA"/>
    <w:rsid w:val="004B2695"/>
    <w:rsid w:val="004E435B"/>
    <w:rsid w:val="004E692D"/>
    <w:rsid w:val="004F1170"/>
    <w:rsid w:val="004F4736"/>
    <w:rsid w:val="004F56A8"/>
    <w:rsid w:val="004F7362"/>
    <w:rsid w:val="00500E13"/>
    <w:rsid w:val="00504C06"/>
    <w:rsid w:val="00505AE2"/>
    <w:rsid w:val="00511C1B"/>
    <w:rsid w:val="005122BE"/>
    <w:rsid w:val="00513477"/>
    <w:rsid w:val="00513967"/>
    <w:rsid w:val="00516C97"/>
    <w:rsid w:val="00520E1B"/>
    <w:rsid w:val="00522FFA"/>
    <w:rsid w:val="00531523"/>
    <w:rsid w:val="00531D32"/>
    <w:rsid w:val="005321A7"/>
    <w:rsid w:val="005333F2"/>
    <w:rsid w:val="00534AD7"/>
    <w:rsid w:val="00536016"/>
    <w:rsid w:val="005403EC"/>
    <w:rsid w:val="00542311"/>
    <w:rsid w:val="00543860"/>
    <w:rsid w:val="00544970"/>
    <w:rsid w:val="00555885"/>
    <w:rsid w:val="005625A8"/>
    <w:rsid w:val="005636DE"/>
    <w:rsid w:val="00564A2D"/>
    <w:rsid w:val="005670A3"/>
    <w:rsid w:val="005673AC"/>
    <w:rsid w:val="0057603E"/>
    <w:rsid w:val="0057755A"/>
    <w:rsid w:val="005779CB"/>
    <w:rsid w:val="0058002D"/>
    <w:rsid w:val="00580C25"/>
    <w:rsid w:val="005816F1"/>
    <w:rsid w:val="00582D74"/>
    <w:rsid w:val="00583CB0"/>
    <w:rsid w:val="00585518"/>
    <w:rsid w:val="00590F83"/>
    <w:rsid w:val="0059237D"/>
    <w:rsid w:val="005959E4"/>
    <w:rsid w:val="005A3A3F"/>
    <w:rsid w:val="005B45B5"/>
    <w:rsid w:val="005C1E5D"/>
    <w:rsid w:val="005C2B99"/>
    <w:rsid w:val="005D1AAA"/>
    <w:rsid w:val="005D1B57"/>
    <w:rsid w:val="005D2CEA"/>
    <w:rsid w:val="005D2D5F"/>
    <w:rsid w:val="005D35A5"/>
    <w:rsid w:val="005D3873"/>
    <w:rsid w:val="005D455A"/>
    <w:rsid w:val="005D6006"/>
    <w:rsid w:val="005D610E"/>
    <w:rsid w:val="005E42F5"/>
    <w:rsid w:val="005E4D40"/>
    <w:rsid w:val="005F2F00"/>
    <w:rsid w:val="005F454F"/>
    <w:rsid w:val="005F5B57"/>
    <w:rsid w:val="005F684F"/>
    <w:rsid w:val="0060588F"/>
    <w:rsid w:val="00611427"/>
    <w:rsid w:val="00616BA6"/>
    <w:rsid w:val="00616CB9"/>
    <w:rsid w:val="00616CEE"/>
    <w:rsid w:val="006273CC"/>
    <w:rsid w:val="00631E07"/>
    <w:rsid w:val="00637B93"/>
    <w:rsid w:val="00640434"/>
    <w:rsid w:val="00641C3C"/>
    <w:rsid w:val="00651FFD"/>
    <w:rsid w:val="00656C55"/>
    <w:rsid w:val="0066338C"/>
    <w:rsid w:val="00667B8F"/>
    <w:rsid w:val="00677A10"/>
    <w:rsid w:val="00684F9D"/>
    <w:rsid w:val="00690A41"/>
    <w:rsid w:val="00691FBF"/>
    <w:rsid w:val="006A0B5D"/>
    <w:rsid w:val="006A0D3B"/>
    <w:rsid w:val="006A4451"/>
    <w:rsid w:val="006B322C"/>
    <w:rsid w:val="006B7375"/>
    <w:rsid w:val="006C3945"/>
    <w:rsid w:val="006C6818"/>
    <w:rsid w:val="006C6D0E"/>
    <w:rsid w:val="006C7063"/>
    <w:rsid w:val="006E43CD"/>
    <w:rsid w:val="006F4DC7"/>
    <w:rsid w:val="00715BA2"/>
    <w:rsid w:val="00717DC7"/>
    <w:rsid w:val="00726188"/>
    <w:rsid w:val="007262E1"/>
    <w:rsid w:val="00736E95"/>
    <w:rsid w:val="007413CC"/>
    <w:rsid w:val="007415B1"/>
    <w:rsid w:val="007423B1"/>
    <w:rsid w:val="00742F7F"/>
    <w:rsid w:val="007513BE"/>
    <w:rsid w:val="00752448"/>
    <w:rsid w:val="007551B7"/>
    <w:rsid w:val="0075696B"/>
    <w:rsid w:val="00764D9D"/>
    <w:rsid w:val="00777458"/>
    <w:rsid w:val="007816BA"/>
    <w:rsid w:val="00782159"/>
    <w:rsid w:val="0078332C"/>
    <w:rsid w:val="007835B6"/>
    <w:rsid w:val="0079297E"/>
    <w:rsid w:val="007950EA"/>
    <w:rsid w:val="007C0C2D"/>
    <w:rsid w:val="007C14B1"/>
    <w:rsid w:val="007C3A93"/>
    <w:rsid w:val="007C5CCD"/>
    <w:rsid w:val="007D296F"/>
    <w:rsid w:val="007D4196"/>
    <w:rsid w:val="007E44E2"/>
    <w:rsid w:val="007F5FE2"/>
    <w:rsid w:val="0080283B"/>
    <w:rsid w:val="00803939"/>
    <w:rsid w:val="0080797B"/>
    <w:rsid w:val="0081381B"/>
    <w:rsid w:val="00813FF6"/>
    <w:rsid w:val="00817E20"/>
    <w:rsid w:val="00831294"/>
    <w:rsid w:val="008315DE"/>
    <w:rsid w:val="00832BE3"/>
    <w:rsid w:val="00841053"/>
    <w:rsid w:val="0084346A"/>
    <w:rsid w:val="008465FC"/>
    <w:rsid w:val="00851572"/>
    <w:rsid w:val="00855840"/>
    <w:rsid w:val="008600AC"/>
    <w:rsid w:val="008603A5"/>
    <w:rsid w:val="00863104"/>
    <w:rsid w:val="00866A5A"/>
    <w:rsid w:val="00873EA2"/>
    <w:rsid w:val="0087487D"/>
    <w:rsid w:val="00882DBD"/>
    <w:rsid w:val="00886628"/>
    <w:rsid w:val="00892238"/>
    <w:rsid w:val="00892C1F"/>
    <w:rsid w:val="00893AB6"/>
    <w:rsid w:val="008940B2"/>
    <w:rsid w:val="00897D6B"/>
    <w:rsid w:val="008A7401"/>
    <w:rsid w:val="008B3BB7"/>
    <w:rsid w:val="008C0C0D"/>
    <w:rsid w:val="008C54FB"/>
    <w:rsid w:val="008C5ED3"/>
    <w:rsid w:val="008C7690"/>
    <w:rsid w:val="008D3DB8"/>
    <w:rsid w:val="008D5C4B"/>
    <w:rsid w:val="008E141E"/>
    <w:rsid w:val="00900B88"/>
    <w:rsid w:val="0090302C"/>
    <w:rsid w:val="0090438E"/>
    <w:rsid w:val="00906367"/>
    <w:rsid w:val="00906D46"/>
    <w:rsid w:val="00907687"/>
    <w:rsid w:val="00920E08"/>
    <w:rsid w:val="009331E5"/>
    <w:rsid w:val="0093355C"/>
    <w:rsid w:val="0093430A"/>
    <w:rsid w:val="00934F3D"/>
    <w:rsid w:val="00935333"/>
    <w:rsid w:val="009400B3"/>
    <w:rsid w:val="009477ED"/>
    <w:rsid w:val="009536F2"/>
    <w:rsid w:val="009618F5"/>
    <w:rsid w:val="0096544D"/>
    <w:rsid w:val="009753BD"/>
    <w:rsid w:val="0097646E"/>
    <w:rsid w:val="00980E02"/>
    <w:rsid w:val="009813D9"/>
    <w:rsid w:val="00986756"/>
    <w:rsid w:val="00987ED2"/>
    <w:rsid w:val="00993E86"/>
    <w:rsid w:val="00995839"/>
    <w:rsid w:val="009965B6"/>
    <w:rsid w:val="009A1934"/>
    <w:rsid w:val="009A33C1"/>
    <w:rsid w:val="009A359E"/>
    <w:rsid w:val="009A3EB5"/>
    <w:rsid w:val="009C468C"/>
    <w:rsid w:val="009D0B50"/>
    <w:rsid w:val="009D1F36"/>
    <w:rsid w:val="009D5B30"/>
    <w:rsid w:val="009E093B"/>
    <w:rsid w:val="009E0C7E"/>
    <w:rsid w:val="009E4B9A"/>
    <w:rsid w:val="009F0C91"/>
    <w:rsid w:val="009F4399"/>
    <w:rsid w:val="00A057F7"/>
    <w:rsid w:val="00A06F8E"/>
    <w:rsid w:val="00A07FB9"/>
    <w:rsid w:val="00A1077C"/>
    <w:rsid w:val="00A122FC"/>
    <w:rsid w:val="00A12594"/>
    <w:rsid w:val="00A22498"/>
    <w:rsid w:val="00A250F1"/>
    <w:rsid w:val="00A27E42"/>
    <w:rsid w:val="00A32F29"/>
    <w:rsid w:val="00A34135"/>
    <w:rsid w:val="00A41F47"/>
    <w:rsid w:val="00A428F4"/>
    <w:rsid w:val="00A43F56"/>
    <w:rsid w:val="00A43FE3"/>
    <w:rsid w:val="00A46131"/>
    <w:rsid w:val="00A47BEF"/>
    <w:rsid w:val="00A52294"/>
    <w:rsid w:val="00A6097D"/>
    <w:rsid w:val="00A614F2"/>
    <w:rsid w:val="00A641E3"/>
    <w:rsid w:val="00A6546B"/>
    <w:rsid w:val="00A67293"/>
    <w:rsid w:val="00A67A90"/>
    <w:rsid w:val="00A81EED"/>
    <w:rsid w:val="00A837E6"/>
    <w:rsid w:val="00A93F12"/>
    <w:rsid w:val="00A945B6"/>
    <w:rsid w:val="00A95EE2"/>
    <w:rsid w:val="00A978C3"/>
    <w:rsid w:val="00AA004A"/>
    <w:rsid w:val="00AA33E3"/>
    <w:rsid w:val="00AA59C8"/>
    <w:rsid w:val="00AA66A8"/>
    <w:rsid w:val="00AA7145"/>
    <w:rsid w:val="00AA7477"/>
    <w:rsid w:val="00AB02A8"/>
    <w:rsid w:val="00AB092F"/>
    <w:rsid w:val="00AB4CC5"/>
    <w:rsid w:val="00AC131C"/>
    <w:rsid w:val="00AC2BD9"/>
    <w:rsid w:val="00AD5F80"/>
    <w:rsid w:val="00AE3DBA"/>
    <w:rsid w:val="00AE61AD"/>
    <w:rsid w:val="00AF0885"/>
    <w:rsid w:val="00AF747D"/>
    <w:rsid w:val="00B01322"/>
    <w:rsid w:val="00B0667D"/>
    <w:rsid w:val="00B066AD"/>
    <w:rsid w:val="00B14747"/>
    <w:rsid w:val="00B15621"/>
    <w:rsid w:val="00B34200"/>
    <w:rsid w:val="00B42691"/>
    <w:rsid w:val="00B468F8"/>
    <w:rsid w:val="00B51B4A"/>
    <w:rsid w:val="00B62562"/>
    <w:rsid w:val="00B738BB"/>
    <w:rsid w:val="00B74510"/>
    <w:rsid w:val="00B8310D"/>
    <w:rsid w:val="00B84EF5"/>
    <w:rsid w:val="00B90683"/>
    <w:rsid w:val="00B926C3"/>
    <w:rsid w:val="00BA04F4"/>
    <w:rsid w:val="00BA499D"/>
    <w:rsid w:val="00BA5187"/>
    <w:rsid w:val="00BA656E"/>
    <w:rsid w:val="00BB0149"/>
    <w:rsid w:val="00BB02DF"/>
    <w:rsid w:val="00BB2E5B"/>
    <w:rsid w:val="00BB41B0"/>
    <w:rsid w:val="00BB740C"/>
    <w:rsid w:val="00BB7DCC"/>
    <w:rsid w:val="00BB7EE6"/>
    <w:rsid w:val="00BC5E35"/>
    <w:rsid w:val="00BD0164"/>
    <w:rsid w:val="00BD0510"/>
    <w:rsid w:val="00BD2206"/>
    <w:rsid w:val="00BD6259"/>
    <w:rsid w:val="00BF096F"/>
    <w:rsid w:val="00BF37E8"/>
    <w:rsid w:val="00BF3A80"/>
    <w:rsid w:val="00C01E28"/>
    <w:rsid w:val="00C156F9"/>
    <w:rsid w:val="00C27F27"/>
    <w:rsid w:val="00C302BD"/>
    <w:rsid w:val="00C30E85"/>
    <w:rsid w:val="00C33494"/>
    <w:rsid w:val="00C342D6"/>
    <w:rsid w:val="00C418FB"/>
    <w:rsid w:val="00C43099"/>
    <w:rsid w:val="00C51F27"/>
    <w:rsid w:val="00C57B7C"/>
    <w:rsid w:val="00C61B6E"/>
    <w:rsid w:val="00C630E0"/>
    <w:rsid w:val="00C66852"/>
    <w:rsid w:val="00C74900"/>
    <w:rsid w:val="00C81BB1"/>
    <w:rsid w:val="00C844EB"/>
    <w:rsid w:val="00C867A7"/>
    <w:rsid w:val="00C92F98"/>
    <w:rsid w:val="00C93548"/>
    <w:rsid w:val="00CA4152"/>
    <w:rsid w:val="00CB14A8"/>
    <w:rsid w:val="00CB1AAF"/>
    <w:rsid w:val="00CC07C8"/>
    <w:rsid w:val="00CC4763"/>
    <w:rsid w:val="00CD0D0C"/>
    <w:rsid w:val="00CE3009"/>
    <w:rsid w:val="00CE403B"/>
    <w:rsid w:val="00CF22E4"/>
    <w:rsid w:val="00CF5672"/>
    <w:rsid w:val="00CF6388"/>
    <w:rsid w:val="00CF7BCA"/>
    <w:rsid w:val="00D027DD"/>
    <w:rsid w:val="00D02F53"/>
    <w:rsid w:val="00D041E9"/>
    <w:rsid w:val="00D04ABF"/>
    <w:rsid w:val="00D078C6"/>
    <w:rsid w:val="00D07944"/>
    <w:rsid w:val="00D10DCB"/>
    <w:rsid w:val="00D12802"/>
    <w:rsid w:val="00D1409D"/>
    <w:rsid w:val="00D14366"/>
    <w:rsid w:val="00D164D2"/>
    <w:rsid w:val="00D21FB3"/>
    <w:rsid w:val="00D234CB"/>
    <w:rsid w:val="00D27080"/>
    <w:rsid w:val="00D37415"/>
    <w:rsid w:val="00D41CE0"/>
    <w:rsid w:val="00D53F64"/>
    <w:rsid w:val="00D569A1"/>
    <w:rsid w:val="00D5740A"/>
    <w:rsid w:val="00D65875"/>
    <w:rsid w:val="00D71D44"/>
    <w:rsid w:val="00D748BF"/>
    <w:rsid w:val="00D75105"/>
    <w:rsid w:val="00D7526D"/>
    <w:rsid w:val="00D92E6B"/>
    <w:rsid w:val="00DA27BF"/>
    <w:rsid w:val="00DA2EC2"/>
    <w:rsid w:val="00DA73B5"/>
    <w:rsid w:val="00DA7914"/>
    <w:rsid w:val="00DB6F21"/>
    <w:rsid w:val="00DC2C88"/>
    <w:rsid w:val="00DC2C9E"/>
    <w:rsid w:val="00DD07C2"/>
    <w:rsid w:val="00DD1DF9"/>
    <w:rsid w:val="00DD43CD"/>
    <w:rsid w:val="00DD6F05"/>
    <w:rsid w:val="00DE78C6"/>
    <w:rsid w:val="00DF3164"/>
    <w:rsid w:val="00DF3633"/>
    <w:rsid w:val="00DF6F21"/>
    <w:rsid w:val="00E03601"/>
    <w:rsid w:val="00E0710C"/>
    <w:rsid w:val="00E1355A"/>
    <w:rsid w:val="00E17A3E"/>
    <w:rsid w:val="00E22AF3"/>
    <w:rsid w:val="00E27BC3"/>
    <w:rsid w:val="00E30769"/>
    <w:rsid w:val="00E3236B"/>
    <w:rsid w:val="00E33070"/>
    <w:rsid w:val="00E3336E"/>
    <w:rsid w:val="00E3435A"/>
    <w:rsid w:val="00E42ED7"/>
    <w:rsid w:val="00E45552"/>
    <w:rsid w:val="00E54468"/>
    <w:rsid w:val="00E6797B"/>
    <w:rsid w:val="00E67E9C"/>
    <w:rsid w:val="00E701F3"/>
    <w:rsid w:val="00E81E0C"/>
    <w:rsid w:val="00E855E0"/>
    <w:rsid w:val="00E90F71"/>
    <w:rsid w:val="00E9545A"/>
    <w:rsid w:val="00EA25EF"/>
    <w:rsid w:val="00EA5CE8"/>
    <w:rsid w:val="00EB67A4"/>
    <w:rsid w:val="00EB7E70"/>
    <w:rsid w:val="00EC2A7C"/>
    <w:rsid w:val="00ED08A8"/>
    <w:rsid w:val="00ED2970"/>
    <w:rsid w:val="00ED2BA2"/>
    <w:rsid w:val="00EE1017"/>
    <w:rsid w:val="00EE3C69"/>
    <w:rsid w:val="00EE51A4"/>
    <w:rsid w:val="00EF49EF"/>
    <w:rsid w:val="00EF561D"/>
    <w:rsid w:val="00EF57D4"/>
    <w:rsid w:val="00EF7D25"/>
    <w:rsid w:val="00F00503"/>
    <w:rsid w:val="00F01EA9"/>
    <w:rsid w:val="00F066B1"/>
    <w:rsid w:val="00F079D1"/>
    <w:rsid w:val="00F177D2"/>
    <w:rsid w:val="00F30A50"/>
    <w:rsid w:val="00F45D3A"/>
    <w:rsid w:val="00F47620"/>
    <w:rsid w:val="00F53A8A"/>
    <w:rsid w:val="00F547BE"/>
    <w:rsid w:val="00F56EFB"/>
    <w:rsid w:val="00F61CBC"/>
    <w:rsid w:val="00F653F9"/>
    <w:rsid w:val="00F67F0B"/>
    <w:rsid w:val="00F7125B"/>
    <w:rsid w:val="00F8058C"/>
    <w:rsid w:val="00F8394A"/>
    <w:rsid w:val="00F85CD4"/>
    <w:rsid w:val="00FA1AE0"/>
    <w:rsid w:val="00FA5AD9"/>
    <w:rsid w:val="00FB2C0A"/>
    <w:rsid w:val="00FB67E0"/>
    <w:rsid w:val="00FC274B"/>
    <w:rsid w:val="00FC600A"/>
    <w:rsid w:val="00FE009E"/>
    <w:rsid w:val="00FE08C9"/>
    <w:rsid w:val="00FF670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F6D760"/>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paragraph" w:styleId="Titolo3">
    <w:name w:val="heading 3"/>
    <w:basedOn w:val="Normale"/>
    <w:next w:val="Normale"/>
    <w:link w:val="Titolo3Carattere"/>
    <w:uiPriority w:val="9"/>
    <w:unhideWhenUsed/>
    <w:qFormat/>
    <w:rsid w:val="004E692D"/>
    <w:pPr>
      <w:keepNext/>
      <w:keepLines/>
      <w:spacing w:before="40" w:line="276" w:lineRule="auto"/>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customStyle="1" w:styleId="Corpodeltesto2">
    <w:name w:val="Corpo del testo (2)_"/>
    <w:basedOn w:val="Carpredefinitoparagrafo"/>
    <w:link w:val="Corpodeltesto20"/>
    <w:rsid w:val="0024011F"/>
    <w:rPr>
      <w:rFonts w:ascii="Arial" w:hAnsi="Arial" w:cs="Arial"/>
      <w:b/>
      <w:bCs/>
      <w:sz w:val="34"/>
      <w:szCs w:val="34"/>
      <w:shd w:val="clear" w:color="auto" w:fill="FFFFFF"/>
    </w:rPr>
  </w:style>
  <w:style w:type="character" w:customStyle="1" w:styleId="Intestazione1">
    <w:name w:val="Intestazione #1_"/>
    <w:basedOn w:val="Carpredefinitoparagrafo"/>
    <w:link w:val="Intestazione10"/>
    <w:rsid w:val="0024011F"/>
    <w:rPr>
      <w:rFonts w:ascii="Arial" w:hAnsi="Arial" w:cs="Arial"/>
      <w:b/>
      <w:bCs/>
      <w:sz w:val="30"/>
      <w:szCs w:val="30"/>
      <w:shd w:val="clear" w:color="auto" w:fill="FFFFFF"/>
    </w:rPr>
  </w:style>
  <w:style w:type="character" w:customStyle="1" w:styleId="CorpotestoCarattere">
    <w:name w:val="Corpo testo Carattere"/>
    <w:basedOn w:val="Carpredefinitoparagrafo"/>
    <w:link w:val="Corpotesto"/>
    <w:rsid w:val="0024011F"/>
    <w:rPr>
      <w:rFonts w:ascii="Arial" w:hAnsi="Arial" w:cs="Arial"/>
      <w:shd w:val="clear" w:color="auto" w:fill="FFFFFF"/>
    </w:rPr>
  </w:style>
  <w:style w:type="paragraph" w:customStyle="1" w:styleId="Corpodeltesto20">
    <w:name w:val="Corpo del testo (2)"/>
    <w:basedOn w:val="Normale"/>
    <w:link w:val="Corpodeltesto2"/>
    <w:rsid w:val="0024011F"/>
    <w:pPr>
      <w:widowControl w:val="0"/>
      <w:shd w:val="clear" w:color="auto" w:fill="FFFFFF"/>
      <w:spacing w:line="677" w:lineRule="exact"/>
      <w:jc w:val="center"/>
    </w:pPr>
    <w:rPr>
      <w:rFonts w:ascii="Arial" w:hAnsi="Arial" w:cs="Arial"/>
      <w:b/>
      <w:bCs/>
      <w:sz w:val="34"/>
      <w:szCs w:val="34"/>
    </w:rPr>
  </w:style>
  <w:style w:type="paragraph" w:customStyle="1" w:styleId="Intestazione10">
    <w:name w:val="Intestazione #1"/>
    <w:basedOn w:val="Normale"/>
    <w:link w:val="Intestazione1"/>
    <w:rsid w:val="0024011F"/>
    <w:pPr>
      <w:widowControl w:val="0"/>
      <w:shd w:val="clear" w:color="auto" w:fill="FFFFFF"/>
      <w:spacing w:after="600" w:line="240" w:lineRule="atLeast"/>
      <w:ind w:hanging="720"/>
      <w:jc w:val="both"/>
      <w:outlineLvl w:val="0"/>
    </w:pPr>
    <w:rPr>
      <w:rFonts w:ascii="Arial" w:hAnsi="Arial" w:cs="Arial"/>
      <w:b/>
      <w:bCs/>
      <w:sz w:val="30"/>
      <w:szCs w:val="30"/>
    </w:rPr>
  </w:style>
  <w:style w:type="paragraph" w:styleId="Corpotesto">
    <w:name w:val="Body Text"/>
    <w:basedOn w:val="Normale"/>
    <w:link w:val="CorpotestoCarattere"/>
    <w:rsid w:val="0024011F"/>
    <w:pPr>
      <w:widowControl w:val="0"/>
      <w:shd w:val="clear" w:color="auto" w:fill="FFFFFF"/>
      <w:spacing w:before="300" w:after="240" w:line="274" w:lineRule="exact"/>
      <w:ind w:hanging="720"/>
      <w:jc w:val="both"/>
    </w:pPr>
    <w:rPr>
      <w:rFonts w:ascii="Arial" w:hAnsi="Arial" w:cs="Arial"/>
    </w:rPr>
  </w:style>
  <w:style w:type="character" w:customStyle="1" w:styleId="CorpotestoCarattere1">
    <w:name w:val="Corpo testo Carattere1"/>
    <w:basedOn w:val="Carpredefinitoparagrafo"/>
    <w:uiPriority w:val="99"/>
    <w:semiHidden/>
    <w:rsid w:val="0024011F"/>
  </w:style>
  <w:style w:type="paragraph" w:customStyle="1" w:styleId="Testo10modulistica">
    <w:name w:val="Testo 10 modulistica"/>
    <w:basedOn w:val="Normale"/>
    <w:uiPriority w:val="99"/>
    <w:rsid w:val="00037896"/>
    <w:pPr>
      <w:autoSpaceDE w:val="0"/>
      <w:autoSpaceDN w:val="0"/>
      <w:spacing w:line="288" w:lineRule="auto"/>
      <w:ind w:firstLine="360"/>
      <w:jc w:val="both"/>
    </w:pPr>
    <w:rPr>
      <w:rFonts w:ascii="NewAster" w:hAnsi="NewAster" w:cs="Calibri"/>
      <w:color w:val="000000"/>
      <w:sz w:val="21"/>
      <w:szCs w:val="21"/>
    </w:rPr>
  </w:style>
  <w:style w:type="numbering" w:customStyle="1" w:styleId="WWNum7">
    <w:name w:val="WWNum7"/>
    <w:rsid w:val="00281202"/>
    <w:pPr>
      <w:numPr>
        <w:numId w:val="12"/>
      </w:numPr>
    </w:pPr>
  </w:style>
  <w:style w:type="numbering" w:customStyle="1" w:styleId="WWNum9">
    <w:name w:val="WWNum9"/>
    <w:rsid w:val="00281202"/>
    <w:pPr>
      <w:numPr>
        <w:numId w:val="14"/>
      </w:numPr>
    </w:pPr>
  </w:style>
  <w:style w:type="numbering" w:customStyle="1" w:styleId="WWNum3">
    <w:name w:val="WWNum3"/>
    <w:rsid w:val="00281202"/>
    <w:pPr>
      <w:numPr>
        <w:numId w:val="11"/>
      </w:numPr>
    </w:pPr>
  </w:style>
  <w:style w:type="numbering" w:customStyle="1" w:styleId="WWNum8">
    <w:name w:val="WWNum8"/>
    <w:rsid w:val="00281202"/>
    <w:pPr>
      <w:numPr>
        <w:numId w:val="13"/>
      </w:numPr>
    </w:pPr>
  </w:style>
  <w:style w:type="character" w:styleId="Enfasigrassetto">
    <w:name w:val="Strong"/>
    <w:basedOn w:val="Carpredefinitoparagrafo"/>
    <w:uiPriority w:val="22"/>
    <w:qFormat/>
    <w:rsid w:val="007835B6"/>
    <w:rPr>
      <w:b/>
      <w:bCs/>
    </w:rPr>
  </w:style>
  <w:style w:type="paragraph" w:customStyle="1" w:styleId="xmsonormal">
    <w:name w:val="x_msonormal"/>
    <w:basedOn w:val="Normale"/>
    <w:rsid w:val="009400B3"/>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mark91k5tr8vo">
    <w:name w:val="mark91k5tr8vo"/>
    <w:basedOn w:val="Carpredefinitoparagrafo"/>
    <w:rsid w:val="009400B3"/>
  </w:style>
  <w:style w:type="character" w:styleId="Enfasicorsivo">
    <w:name w:val="Emphasis"/>
    <w:basedOn w:val="Carpredefinitoparagrafo"/>
    <w:uiPriority w:val="20"/>
    <w:qFormat/>
    <w:rsid w:val="006A0B5D"/>
    <w:rPr>
      <w:i/>
      <w:iCs/>
    </w:rPr>
  </w:style>
  <w:style w:type="character" w:styleId="Menzionenonrisolta">
    <w:name w:val="Unresolved Mention"/>
    <w:basedOn w:val="Carpredefinitoparagrafo"/>
    <w:uiPriority w:val="99"/>
    <w:semiHidden/>
    <w:unhideWhenUsed/>
    <w:rsid w:val="00A122FC"/>
    <w:rPr>
      <w:color w:val="605E5C"/>
      <w:shd w:val="clear" w:color="auto" w:fill="E1DFDD"/>
    </w:rPr>
  </w:style>
  <w:style w:type="paragraph" w:customStyle="1" w:styleId="xmsonormal0">
    <w:name w:val="xmsonormal"/>
    <w:basedOn w:val="Normale"/>
    <w:rsid w:val="009A3EB5"/>
    <w:rPr>
      <w:rFonts w:ascii="Calibri" w:hAnsi="Calibri" w:cs="Calibri"/>
      <w:lang w:eastAsia="it-IT"/>
    </w:rPr>
  </w:style>
  <w:style w:type="character" w:customStyle="1" w:styleId="Titolo3Carattere">
    <w:name w:val="Titolo 3 Carattere"/>
    <w:basedOn w:val="Carpredefinitoparagrafo"/>
    <w:link w:val="Titolo3"/>
    <w:uiPriority w:val="9"/>
    <w:rsid w:val="004E692D"/>
    <w:rPr>
      <w:rFonts w:asciiTheme="majorHAnsi" w:eastAsiaTheme="majorEastAsia" w:hAnsiTheme="majorHAnsi" w:cstheme="majorBidi"/>
      <w:color w:val="1F4D78" w:themeColor="accent1" w:themeShade="7F"/>
      <w:sz w:val="24"/>
      <w:szCs w:val="24"/>
    </w:rPr>
  </w:style>
  <w:style w:type="character" w:customStyle="1" w:styleId="xcontentpasted0">
    <w:name w:val="x_contentpasted0"/>
    <w:basedOn w:val="Carpredefinitoparagrafo"/>
    <w:rsid w:val="000B3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76480553">
      <w:bodyDiv w:val="1"/>
      <w:marLeft w:val="0"/>
      <w:marRight w:val="0"/>
      <w:marTop w:val="0"/>
      <w:marBottom w:val="0"/>
      <w:divBdr>
        <w:top w:val="none" w:sz="0" w:space="0" w:color="auto"/>
        <w:left w:val="none" w:sz="0" w:space="0" w:color="auto"/>
        <w:bottom w:val="none" w:sz="0" w:space="0" w:color="auto"/>
        <w:right w:val="none" w:sz="0" w:space="0" w:color="auto"/>
      </w:divBdr>
    </w:div>
    <w:div w:id="92022659">
      <w:bodyDiv w:val="1"/>
      <w:marLeft w:val="0"/>
      <w:marRight w:val="0"/>
      <w:marTop w:val="0"/>
      <w:marBottom w:val="0"/>
      <w:divBdr>
        <w:top w:val="none" w:sz="0" w:space="0" w:color="auto"/>
        <w:left w:val="none" w:sz="0" w:space="0" w:color="auto"/>
        <w:bottom w:val="none" w:sz="0" w:space="0" w:color="auto"/>
        <w:right w:val="none" w:sz="0" w:space="0" w:color="auto"/>
      </w:divBdr>
    </w:div>
    <w:div w:id="104542061">
      <w:bodyDiv w:val="1"/>
      <w:marLeft w:val="0"/>
      <w:marRight w:val="0"/>
      <w:marTop w:val="0"/>
      <w:marBottom w:val="0"/>
      <w:divBdr>
        <w:top w:val="none" w:sz="0" w:space="0" w:color="auto"/>
        <w:left w:val="none" w:sz="0" w:space="0" w:color="auto"/>
        <w:bottom w:val="none" w:sz="0" w:space="0" w:color="auto"/>
        <w:right w:val="none" w:sz="0" w:space="0" w:color="auto"/>
      </w:divBdr>
    </w:div>
    <w:div w:id="142158217">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519203912">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76670485">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75231961">
      <w:bodyDiv w:val="1"/>
      <w:marLeft w:val="0"/>
      <w:marRight w:val="0"/>
      <w:marTop w:val="0"/>
      <w:marBottom w:val="0"/>
      <w:divBdr>
        <w:top w:val="none" w:sz="0" w:space="0" w:color="auto"/>
        <w:left w:val="none" w:sz="0" w:space="0" w:color="auto"/>
        <w:bottom w:val="none" w:sz="0" w:space="0" w:color="auto"/>
        <w:right w:val="none" w:sz="0" w:space="0" w:color="auto"/>
      </w:divBdr>
    </w:div>
    <w:div w:id="689262252">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08020055">
      <w:bodyDiv w:val="1"/>
      <w:marLeft w:val="0"/>
      <w:marRight w:val="0"/>
      <w:marTop w:val="0"/>
      <w:marBottom w:val="0"/>
      <w:divBdr>
        <w:top w:val="none" w:sz="0" w:space="0" w:color="auto"/>
        <w:left w:val="none" w:sz="0" w:space="0" w:color="auto"/>
        <w:bottom w:val="none" w:sz="0" w:space="0" w:color="auto"/>
        <w:right w:val="none" w:sz="0" w:space="0" w:color="auto"/>
      </w:divBdr>
    </w:div>
    <w:div w:id="1033112895">
      <w:bodyDiv w:val="1"/>
      <w:marLeft w:val="0"/>
      <w:marRight w:val="0"/>
      <w:marTop w:val="0"/>
      <w:marBottom w:val="0"/>
      <w:divBdr>
        <w:top w:val="none" w:sz="0" w:space="0" w:color="auto"/>
        <w:left w:val="none" w:sz="0" w:space="0" w:color="auto"/>
        <w:bottom w:val="none" w:sz="0" w:space="0" w:color="auto"/>
        <w:right w:val="none" w:sz="0" w:space="0" w:color="auto"/>
      </w:divBdr>
    </w:div>
    <w:div w:id="1046294140">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260333976">
      <w:bodyDiv w:val="1"/>
      <w:marLeft w:val="0"/>
      <w:marRight w:val="0"/>
      <w:marTop w:val="0"/>
      <w:marBottom w:val="0"/>
      <w:divBdr>
        <w:top w:val="none" w:sz="0" w:space="0" w:color="auto"/>
        <w:left w:val="none" w:sz="0" w:space="0" w:color="auto"/>
        <w:bottom w:val="none" w:sz="0" w:space="0" w:color="auto"/>
        <w:right w:val="none" w:sz="0" w:space="0" w:color="auto"/>
      </w:divBdr>
    </w:div>
    <w:div w:id="1280841672">
      <w:bodyDiv w:val="1"/>
      <w:marLeft w:val="0"/>
      <w:marRight w:val="0"/>
      <w:marTop w:val="0"/>
      <w:marBottom w:val="0"/>
      <w:divBdr>
        <w:top w:val="none" w:sz="0" w:space="0" w:color="auto"/>
        <w:left w:val="none" w:sz="0" w:space="0" w:color="auto"/>
        <w:bottom w:val="none" w:sz="0" w:space="0" w:color="auto"/>
        <w:right w:val="none" w:sz="0" w:space="0" w:color="auto"/>
      </w:divBdr>
    </w:div>
    <w:div w:id="1369331595">
      <w:bodyDiv w:val="1"/>
      <w:marLeft w:val="0"/>
      <w:marRight w:val="0"/>
      <w:marTop w:val="0"/>
      <w:marBottom w:val="0"/>
      <w:divBdr>
        <w:top w:val="none" w:sz="0" w:space="0" w:color="auto"/>
        <w:left w:val="none" w:sz="0" w:space="0" w:color="auto"/>
        <w:bottom w:val="none" w:sz="0" w:space="0" w:color="auto"/>
        <w:right w:val="none" w:sz="0" w:space="0" w:color="auto"/>
      </w:divBdr>
    </w:div>
    <w:div w:id="1416975307">
      <w:bodyDiv w:val="1"/>
      <w:marLeft w:val="0"/>
      <w:marRight w:val="0"/>
      <w:marTop w:val="0"/>
      <w:marBottom w:val="0"/>
      <w:divBdr>
        <w:top w:val="none" w:sz="0" w:space="0" w:color="auto"/>
        <w:left w:val="none" w:sz="0" w:space="0" w:color="auto"/>
        <w:bottom w:val="none" w:sz="0" w:space="0" w:color="auto"/>
        <w:right w:val="none" w:sz="0" w:space="0" w:color="auto"/>
      </w:divBdr>
    </w:div>
    <w:div w:id="1418288514">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31842723">
      <w:bodyDiv w:val="1"/>
      <w:marLeft w:val="0"/>
      <w:marRight w:val="0"/>
      <w:marTop w:val="0"/>
      <w:marBottom w:val="0"/>
      <w:divBdr>
        <w:top w:val="none" w:sz="0" w:space="0" w:color="auto"/>
        <w:left w:val="none" w:sz="0" w:space="0" w:color="auto"/>
        <w:bottom w:val="none" w:sz="0" w:space="0" w:color="auto"/>
        <w:right w:val="none" w:sz="0" w:space="0" w:color="auto"/>
      </w:divBdr>
    </w:div>
    <w:div w:id="1563711798">
      <w:bodyDiv w:val="1"/>
      <w:marLeft w:val="0"/>
      <w:marRight w:val="0"/>
      <w:marTop w:val="0"/>
      <w:marBottom w:val="0"/>
      <w:divBdr>
        <w:top w:val="none" w:sz="0" w:space="0" w:color="auto"/>
        <w:left w:val="none" w:sz="0" w:space="0" w:color="auto"/>
        <w:bottom w:val="none" w:sz="0" w:space="0" w:color="auto"/>
        <w:right w:val="none" w:sz="0" w:space="0" w:color="auto"/>
      </w:divBdr>
    </w:div>
    <w:div w:id="1698696031">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37650778">
      <w:bodyDiv w:val="1"/>
      <w:marLeft w:val="0"/>
      <w:marRight w:val="0"/>
      <w:marTop w:val="0"/>
      <w:marBottom w:val="0"/>
      <w:divBdr>
        <w:top w:val="none" w:sz="0" w:space="0" w:color="auto"/>
        <w:left w:val="none" w:sz="0" w:space="0" w:color="auto"/>
        <w:bottom w:val="none" w:sz="0" w:space="0" w:color="auto"/>
        <w:right w:val="none" w:sz="0" w:space="0" w:color="auto"/>
      </w:divBdr>
    </w:div>
    <w:div w:id="1842040032">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858692843">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044549540">
      <w:bodyDiv w:val="1"/>
      <w:marLeft w:val="0"/>
      <w:marRight w:val="0"/>
      <w:marTop w:val="0"/>
      <w:marBottom w:val="0"/>
      <w:divBdr>
        <w:top w:val="none" w:sz="0" w:space="0" w:color="auto"/>
        <w:left w:val="none" w:sz="0" w:space="0" w:color="auto"/>
        <w:bottom w:val="none" w:sz="0" w:space="0" w:color="auto"/>
        <w:right w:val="none" w:sz="0" w:space="0" w:color="auto"/>
      </w:divBdr>
    </w:div>
    <w:div w:id="2070877268">
      <w:bodyDiv w:val="1"/>
      <w:marLeft w:val="0"/>
      <w:marRight w:val="0"/>
      <w:marTop w:val="0"/>
      <w:marBottom w:val="0"/>
      <w:divBdr>
        <w:top w:val="none" w:sz="0" w:space="0" w:color="auto"/>
        <w:left w:val="none" w:sz="0" w:space="0" w:color="auto"/>
        <w:bottom w:val="none" w:sz="0" w:space="0" w:color="auto"/>
        <w:right w:val="none" w:sz="0" w:space="0" w:color="auto"/>
      </w:divBdr>
    </w:div>
    <w:div w:id="2083409925">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certo.it/258-elearning-cndce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5F3ED-25D2-4441-90E6-A1C8D44A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431</Words>
  <Characters>2457</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9</cp:revision>
  <cp:lastPrinted>2023-03-15T07:29:00Z</cp:lastPrinted>
  <dcterms:created xsi:type="dcterms:W3CDTF">2023-03-17T11:23:00Z</dcterms:created>
  <dcterms:modified xsi:type="dcterms:W3CDTF">2023-03-17T11:32:00Z</dcterms:modified>
</cp:coreProperties>
</file>