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1C" w:rsidRDefault="00AB0D1C" w:rsidP="00AB0D1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EA0F64" w:rsidRPr="00EA0F64" w:rsidRDefault="00EA0F64" w:rsidP="00AB0D1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A0F64">
        <w:rPr>
          <w:rFonts w:ascii="Arial" w:hAnsi="Arial" w:cs="Arial"/>
          <w:color w:val="000000"/>
          <w:sz w:val="23"/>
          <w:szCs w:val="23"/>
        </w:rPr>
        <w:t>Comunicato stampa</w:t>
      </w:r>
    </w:p>
    <w:p w:rsidR="00AB0D1C" w:rsidRDefault="005502BA" w:rsidP="00AB0D1C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444221">
        <w:rPr>
          <w:rFonts w:ascii="Arial" w:hAnsi="Arial" w:cs="Arial"/>
          <w:b/>
          <w:bCs/>
          <w:color w:val="000000"/>
          <w:sz w:val="23"/>
          <w:szCs w:val="23"/>
        </w:rPr>
        <w:t>DL “CURA ITALIA”: COMMERCIALISTI, PER PARTITE IVA SERV</w:t>
      </w:r>
      <w:r w:rsidR="00584F66" w:rsidRPr="00444221">
        <w:rPr>
          <w:rFonts w:ascii="Arial" w:hAnsi="Arial" w:cs="Arial"/>
          <w:b/>
          <w:bCs/>
          <w:color w:val="000000"/>
          <w:sz w:val="23"/>
          <w:szCs w:val="23"/>
        </w:rPr>
        <w:t>ONO</w:t>
      </w:r>
      <w:r w:rsidRPr="00444221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B86203">
        <w:rPr>
          <w:rFonts w:ascii="Arial" w:hAnsi="Arial" w:cs="Arial"/>
          <w:b/>
          <w:bCs/>
          <w:color w:val="000000"/>
          <w:sz w:val="23"/>
          <w:szCs w:val="23"/>
        </w:rPr>
        <w:t>MISURE</w:t>
      </w:r>
      <w:r w:rsidRPr="00444221">
        <w:rPr>
          <w:rFonts w:ascii="Arial" w:hAnsi="Arial" w:cs="Arial"/>
          <w:b/>
          <w:bCs/>
          <w:color w:val="000000"/>
          <w:sz w:val="23"/>
          <w:szCs w:val="23"/>
        </w:rPr>
        <w:t xml:space="preserve"> PIU’ CORAGGIOSE</w:t>
      </w:r>
    </w:p>
    <w:p w:rsidR="00444221" w:rsidRPr="00444221" w:rsidRDefault="00444221" w:rsidP="00AB0D1C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444221">
        <w:rPr>
          <w:rFonts w:ascii="Arial" w:hAnsi="Arial" w:cs="Arial"/>
          <w:b/>
          <w:bCs/>
          <w:color w:val="000000"/>
          <w:sz w:val="23"/>
          <w:szCs w:val="23"/>
        </w:rPr>
        <w:t xml:space="preserve">Miani: “Chiusura forzata delle attività o drastica riduzione del fatturato impongono </w:t>
      </w:r>
      <w:r w:rsidR="00B86203">
        <w:rPr>
          <w:rFonts w:ascii="Arial" w:hAnsi="Arial" w:cs="Arial"/>
          <w:b/>
          <w:bCs/>
          <w:color w:val="000000"/>
          <w:sz w:val="23"/>
          <w:szCs w:val="23"/>
        </w:rPr>
        <w:t>scelte</w:t>
      </w:r>
      <w:r w:rsidRPr="00444221">
        <w:rPr>
          <w:rFonts w:ascii="Arial" w:hAnsi="Arial" w:cs="Arial"/>
          <w:b/>
          <w:bCs/>
          <w:color w:val="000000"/>
          <w:sz w:val="23"/>
          <w:szCs w:val="23"/>
        </w:rPr>
        <w:t xml:space="preserve"> di più ampio respiro. Confidiamo in ulteriori interventi nei prossimi decreti”</w:t>
      </w:r>
    </w:p>
    <w:p w:rsidR="00AB0D1C" w:rsidRDefault="00AB0D1C" w:rsidP="00AB0D1C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AB0D1C" w:rsidRDefault="00EA0F64" w:rsidP="00AB0D1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A0F64">
        <w:rPr>
          <w:rFonts w:ascii="Arial" w:hAnsi="Arial" w:cs="Arial"/>
          <w:i/>
          <w:iCs/>
          <w:color w:val="000000"/>
          <w:sz w:val="23"/>
          <w:szCs w:val="23"/>
        </w:rPr>
        <w:t>Roma 1</w:t>
      </w:r>
      <w:r w:rsidR="00444221">
        <w:rPr>
          <w:rFonts w:ascii="Arial" w:hAnsi="Arial" w:cs="Arial"/>
          <w:i/>
          <w:iCs/>
          <w:color w:val="000000"/>
          <w:sz w:val="23"/>
          <w:szCs w:val="23"/>
        </w:rPr>
        <w:t>7</w:t>
      </w:r>
      <w:r w:rsidRPr="00EA0F64">
        <w:rPr>
          <w:rFonts w:ascii="Arial" w:hAnsi="Arial" w:cs="Arial"/>
          <w:i/>
          <w:iCs/>
          <w:color w:val="000000"/>
          <w:sz w:val="23"/>
          <w:szCs w:val="23"/>
        </w:rPr>
        <w:t xml:space="preserve"> marzo 2020 -</w:t>
      </w:r>
      <w:r w:rsidRPr="00EA0F64">
        <w:rPr>
          <w:rFonts w:ascii="Arial" w:hAnsi="Arial" w:cs="Arial"/>
          <w:color w:val="000000"/>
          <w:sz w:val="23"/>
          <w:szCs w:val="23"/>
        </w:rPr>
        <w:t xml:space="preserve"> “Siamo i primi a predicare </w:t>
      </w:r>
      <w:r w:rsidRPr="00444221">
        <w:rPr>
          <w:rFonts w:ascii="Arial" w:hAnsi="Arial" w:cs="Arial"/>
          <w:b/>
          <w:bCs/>
          <w:color w:val="000000"/>
          <w:sz w:val="23"/>
          <w:szCs w:val="23"/>
        </w:rPr>
        <w:t>realismo</w:t>
      </w:r>
      <w:r w:rsidRPr="00EA0F64">
        <w:rPr>
          <w:rFonts w:ascii="Arial" w:hAnsi="Arial" w:cs="Arial"/>
          <w:color w:val="000000"/>
          <w:sz w:val="23"/>
          <w:szCs w:val="23"/>
        </w:rPr>
        <w:t xml:space="preserve"> e a renderci conto che sospendere versamenti e adempimenti tributari, contributivi e assicurativi, per tutte le attività economiche, per molti mesi, era operazione ardua. Mai come oggi il Governo opera in situazioni difficilissime e va accompagnato più che criticat</w:t>
      </w:r>
      <w:r>
        <w:rPr>
          <w:rFonts w:ascii="Arial" w:hAnsi="Arial" w:cs="Arial"/>
          <w:color w:val="000000"/>
          <w:sz w:val="23"/>
          <w:szCs w:val="23"/>
        </w:rPr>
        <w:t xml:space="preserve">o. </w:t>
      </w:r>
      <w:r w:rsidRPr="00EA0F64">
        <w:rPr>
          <w:rFonts w:ascii="Arial" w:hAnsi="Arial" w:cs="Arial"/>
          <w:color w:val="000000"/>
          <w:sz w:val="23"/>
          <w:szCs w:val="23"/>
        </w:rPr>
        <w:t xml:space="preserve">Sulla </w:t>
      </w:r>
      <w:r w:rsidRPr="00444221">
        <w:rPr>
          <w:rFonts w:ascii="Arial" w:hAnsi="Arial" w:cs="Arial"/>
          <w:b/>
          <w:bCs/>
          <w:color w:val="000000"/>
          <w:sz w:val="23"/>
          <w:szCs w:val="23"/>
        </w:rPr>
        <w:t>sospensione dei versamenti</w:t>
      </w:r>
      <w:r w:rsidR="005502BA">
        <w:rPr>
          <w:rFonts w:ascii="Arial" w:hAnsi="Arial" w:cs="Arial"/>
          <w:color w:val="000000"/>
          <w:sz w:val="23"/>
          <w:szCs w:val="23"/>
        </w:rPr>
        <w:t>,</w:t>
      </w:r>
      <w:r w:rsidRPr="00EA0F64">
        <w:rPr>
          <w:rFonts w:ascii="Arial" w:hAnsi="Arial" w:cs="Arial"/>
          <w:color w:val="000000"/>
          <w:sz w:val="23"/>
          <w:szCs w:val="23"/>
        </w:rPr>
        <w:t xml:space="preserve"> però</w:t>
      </w:r>
      <w:r w:rsidR="005502BA">
        <w:rPr>
          <w:rFonts w:ascii="Arial" w:hAnsi="Arial" w:cs="Arial"/>
          <w:color w:val="000000"/>
          <w:sz w:val="23"/>
          <w:szCs w:val="23"/>
        </w:rPr>
        <w:t>,</w:t>
      </w:r>
      <w:r w:rsidRPr="00EA0F64">
        <w:rPr>
          <w:rFonts w:ascii="Arial" w:hAnsi="Arial" w:cs="Arial"/>
          <w:color w:val="000000"/>
          <w:sz w:val="23"/>
          <w:szCs w:val="23"/>
        </w:rPr>
        <w:t xml:space="preserve"> si doveva fare di più</w:t>
      </w:r>
      <w:r>
        <w:rPr>
          <w:rFonts w:ascii="Arial" w:hAnsi="Arial" w:cs="Arial"/>
          <w:color w:val="000000"/>
          <w:sz w:val="23"/>
          <w:szCs w:val="23"/>
        </w:rPr>
        <w:t>,</w:t>
      </w:r>
      <w:r w:rsidRPr="00EA0F64">
        <w:rPr>
          <w:rFonts w:ascii="Arial" w:hAnsi="Arial" w:cs="Arial"/>
          <w:color w:val="000000"/>
          <w:sz w:val="23"/>
          <w:szCs w:val="23"/>
        </w:rPr>
        <w:t xml:space="preserve"> a cominciare dallo </w:t>
      </w:r>
      <w:r w:rsidRPr="00444221">
        <w:rPr>
          <w:rFonts w:ascii="Arial" w:hAnsi="Arial" w:cs="Arial"/>
          <w:b/>
          <w:bCs/>
          <w:color w:val="000000"/>
          <w:sz w:val="23"/>
          <w:szCs w:val="23"/>
        </w:rPr>
        <w:t>sblocco della compensazione dei crediti per imposte dirette</w:t>
      </w:r>
      <w:r w:rsidRPr="00EA0F64">
        <w:rPr>
          <w:rFonts w:ascii="Arial" w:hAnsi="Arial" w:cs="Arial"/>
          <w:color w:val="000000"/>
          <w:sz w:val="23"/>
          <w:szCs w:val="23"/>
        </w:rPr>
        <w:t xml:space="preserve"> anche prima della presentazione della dichiarazione, rimuovendo il </w:t>
      </w:r>
      <w:r w:rsidRPr="00B11FD7">
        <w:rPr>
          <w:rFonts w:ascii="Arial" w:hAnsi="Arial" w:cs="Arial"/>
          <w:b/>
          <w:bCs/>
          <w:color w:val="000000"/>
          <w:sz w:val="23"/>
          <w:szCs w:val="23"/>
        </w:rPr>
        <w:t>vincolo</w:t>
      </w:r>
      <w:r w:rsidRPr="00EA0F64">
        <w:rPr>
          <w:rFonts w:ascii="Arial" w:hAnsi="Arial" w:cs="Arial"/>
          <w:color w:val="000000"/>
          <w:sz w:val="23"/>
          <w:szCs w:val="23"/>
        </w:rPr>
        <w:t xml:space="preserve"> introdotto con l’ultima legge di bilancio che, nella situazione d’emergenza in atto, risulta ora del tutto </w:t>
      </w:r>
      <w:r w:rsidRPr="00B11FD7">
        <w:rPr>
          <w:rFonts w:ascii="Arial" w:hAnsi="Arial" w:cs="Arial"/>
          <w:b/>
          <w:bCs/>
          <w:color w:val="000000"/>
          <w:sz w:val="23"/>
          <w:szCs w:val="23"/>
        </w:rPr>
        <w:t>anacronistico</w:t>
      </w:r>
      <w:r w:rsidRPr="00EA0F64">
        <w:rPr>
          <w:rFonts w:ascii="Arial" w:hAnsi="Arial" w:cs="Arial"/>
          <w:color w:val="000000"/>
          <w:sz w:val="23"/>
          <w:szCs w:val="23"/>
        </w:rPr>
        <w:t xml:space="preserve"> ovvero ancora dalla </w:t>
      </w:r>
      <w:r w:rsidRPr="00B11FD7">
        <w:rPr>
          <w:rFonts w:ascii="Arial" w:hAnsi="Arial" w:cs="Arial"/>
          <w:b/>
          <w:bCs/>
          <w:color w:val="000000"/>
          <w:sz w:val="23"/>
          <w:szCs w:val="23"/>
        </w:rPr>
        <w:t xml:space="preserve">mancata sospensione </w:t>
      </w:r>
      <w:r w:rsidRPr="00EA0F64">
        <w:rPr>
          <w:rFonts w:ascii="Arial" w:hAnsi="Arial" w:cs="Arial"/>
          <w:color w:val="000000"/>
          <w:sz w:val="23"/>
          <w:szCs w:val="23"/>
        </w:rPr>
        <w:t xml:space="preserve">per le rate in scadenza relativi agli </w:t>
      </w:r>
      <w:r w:rsidRPr="00B11FD7">
        <w:rPr>
          <w:rFonts w:ascii="Arial" w:hAnsi="Arial" w:cs="Arial"/>
          <w:b/>
          <w:bCs/>
          <w:color w:val="000000"/>
          <w:sz w:val="23"/>
          <w:szCs w:val="23"/>
        </w:rPr>
        <w:t>avvisi bonari</w:t>
      </w:r>
      <w:r>
        <w:rPr>
          <w:rFonts w:ascii="Arial" w:hAnsi="Arial" w:cs="Arial"/>
          <w:color w:val="000000"/>
          <w:sz w:val="23"/>
          <w:szCs w:val="23"/>
        </w:rPr>
        <w:t>”</w:t>
      </w:r>
      <w:r w:rsidRPr="00EA0F64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AB0D1C" w:rsidRDefault="00AB0D1C" w:rsidP="00AB0D1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EA0F64" w:rsidRDefault="00AB0D1C" w:rsidP="00AB0D1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È </w:t>
      </w:r>
      <w:r w:rsidR="00EA0F64">
        <w:rPr>
          <w:rFonts w:ascii="Arial" w:hAnsi="Arial" w:cs="Arial"/>
          <w:color w:val="000000"/>
          <w:sz w:val="23"/>
          <w:szCs w:val="23"/>
        </w:rPr>
        <w:t xml:space="preserve">quanto </w:t>
      </w:r>
      <w:r w:rsidR="00EA0F64" w:rsidRPr="00EA0F64">
        <w:rPr>
          <w:rFonts w:ascii="Arial" w:hAnsi="Arial" w:cs="Arial"/>
          <w:color w:val="000000"/>
          <w:sz w:val="23"/>
          <w:szCs w:val="23"/>
        </w:rPr>
        <w:t xml:space="preserve">afferma il presidente del Consiglio nazionale </w:t>
      </w:r>
      <w:r w:rsidR="00EA0F64">
        <w:rPr>
          <w:rFonts w:ascii="Arial" w:hAnsi="Arial" w:cs="Arial"/>
          <w:color w:val="000000"/>
          <w:sz w:val="23"/>
          <w:szCs w:val="23"/>
        </w:rPr>
        <w:t xml:space="preserve">dei commercialisti, </w:t>
      </w:r>
      <w:r w:rsidR="005502BA" w:rsidRPr="00B11FD7">
        <w:rPr>
          <w:rFonts w:ascii="Arial" w:hAnsi="Arial" w:cs="Arial"/>
          <w:b/>
          <w:bCs/>
          <w:color w:val="000000"/>
          <w:sz w:val="23"/>
          <w:szCs w:val="23"/>
        </w:rPr>
        <w:t>Massimo Miani</w:t>
      </w:r>
      <w:r w:rsidR="005502BA">
        <w:rPr>
          <w:rFonts w:ascii="Arial" w:hAnsi="Arial" w:cs="Arial"/>
          <w:color w:val="000000"/>
          <w:sz w:val="23"/>
          <w:szCs w:val="23"/>
        </w:rPr>
        <w:t xml:space="preserve">, </w:t>
      </w:r>
      <w:r w:rsidR="00EA0F64">
        <w:rPr>
          <w:rFonts w:ascii="Arial" w:hAnsi="Arial" w:cs="Arial"/>
          <w:color w:val="000000"/>
          <w:sz w:val="23"/>
          <w:szCs w:val="23"/>
        </w:rPr>
        <w:t xml:space="preserve">commentando </w:t>
      </w:r>
      <w:r w:rsidR="00C70AF3">
        <w:rPr>
          <w:rFonts w:ascii="Arial" w:hAnsi="Arial" w:cs="Arial"/>
          <w:color w:val="000000"/>
          <w:sz w:val="23"/>
          <w:szCs w:val="23"/>
        </w:rPr>
        <w:t xml:space="preserve">le anticipazioni di queste ore sul </w:t>
      </w:r>
      <w:r w:rsidR="00EA0F64">
        <w:rPr>
          <w:rFonts w:ascii="Arial" w:hAnsi="Arial" w:cs="Arial"/>
          <w:color w:val="000000"/>
          <w:sz w:val="23"/>
          <w:szCs w:val="23"/>
        </w:rPr>
        <w:t>Decreto “Cura Italia”.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EA0F64">
        <w:rPr>
          <w:rFonts w:ascii="Arial" w:hAnsi="Arial" w:cs="Arial"/>
          <w:color w:val="000000"/>
          <w:sz w:val="23"/>
          <w:szCs w:val="23"/>
        </w:rPr>
        <w:t>“</w:t>
      </w:r>
      <w:r w:rsidR="00EA0F64" w:rsidRPr="00EA0F64">
        <w:rPr>
          <w:rFonts w:ascii="Arial" w:hAnsi="Arial" w:cs="Arial"/>
          <w:color w:val="000000"/>
          <w:sz w:val="23"/>
          <w:szCs w:val="23"/>
        </w:rPr>
        <w:t xml:space="preserve">Pur confidando nelle dichiarazioni del Ministro Gualtieri </w:t>
      </w:r>
      <w:r w:rsidR="005502BA">
        <w:rPr>
          <w:rFonts w:ascii="Arial" w:hAnsi="Arial" w:cs="Arial"/>
          <w:color w:val="000000"/>
          <w:sz w:val="23"/>
          <w:szCs w:val="23"/>
        </w:rPr>
        <w:t>che ha annunciato</w:t>
      </w:r>
      <w:r w:rsidR="00EA0F64" w:rsidRPr="00EA0F64">
        <w:rPr>
          <w:rFonts w:ascii="Arial" w:hAnsi="Arial" w:cs="Arial"/>
          <w:color w:val="000000"/>
          <w:sz w:val="23"/>
          <w:szCs w:val="23"/>
        </w:rPr>
        <w:t xml:space="preserve"> interven</w:t>
      </w:r>
      <w:r w:rsidR="005502BA">
        <w:rPr>
          <w:rFonts w:ascii="Arial" w:hAnsi="Arial" w:cs="Arial"/>
          <w:color w:val="000000"/>
          <w:sz w:val="23"/>
          <w:szCs w:val="23"/>
        </w:rPr>
        <w:t>ti ulteriori</w:t>
      </w:r>
      <w:r w:rsidR="00EA0F64" w:rsidRPr="00EA0F64">
        <w:rPr>
          <w:rFonts w:ascii="Arial" w:hAnsi="Arial" w:cs="Arial"/>
          <w:color w:val="000000"/>
          <w:sz w:val="23"/>
          <w:szCs w:val="23"/>
        </w:rPr>
        <w:t xml:space="preserve"> con successivi decreti per estendere le misure a sostegno di imprese e professionisti, è tuttavia evidente – spiega </w:t>
      </w:r>
      <w:r w:rsidR="00EA0F64">
        <w:rPr>
          <w:rFonts w:ascii="Arial" w:hAnsi="Arial" w:cs="Arial"/>
          <w:color w:val="000000"/>
          <w:sz w:val="23"/>
          <w:szCs w:val="23"/>
        </w:rPr>
        <w:t xml:space="preserve">Miani </w:t>
      </w:r>
      <w:r w:rsidR="00EA0F64" w:rsidRPr="00EA0F64">
        <w:rPr>
          <w:rFonts w:ascii="Arial" w:hAnsi="Arial" w:cs="Arial"/>
          <w:color w:val="000000"/>
          <w:sz w:val="23"/>
          <w:szCs w:val="23"/>
        </w:rPr>
        <w:t xml:space="preserve">– che la grave crisi che sta colpendo gran parte dei titolari di partita IVA, dovuta alle chiusure forzate delle loro attività o alla drastica riduzione del fatturato, avrebbe imposto sin da ora </w:t>
      </w:r>
      <w:r w:rsidR="00EA0F64" w:rsidRPr="00B11FD7">
        <w:rPr>
          <w:rFonts w:ascii="Arial" w:hAnsi="Arial" w:cs="Arial"/>
          <w:b/>
          <w:bCs/>
          <w:color w:val="000000"/>
          <w:sz w:val="23"/>
          <w:szCs w:val="23"/>
        </w:rPr>
        <w:t>decisioni più coraggiose e di più ampio respiro</w:t>
      </w:r>
      <w:r w:rsidR="00EA0F64" w:rsidRPr="00EA0F64">
        <w:rPr>
          <w:rFonts w:ascii="Arial" w:hAnsi="Arial" w:cs="Arial"/>
          <w:color w:val="000000"/>
          <w:sz w:val="23"/>
          <w:szCs w:val="23"/>
        </w:rPr>
        <w:t>, anche sotto il profilo temporale</w:t>
      </w:r>
      <w:r w:rsidR="005502BA">
        <w:rPr>
          <w:rFonts w:ascii="Arial" w:hAnsi="Arial" w:cs="Arial"/>
          <w:color w:val="000000"/>
          <w:sz w:val="23"/>
          <w:szCs w:val="23"/>
        </w:rPr>
        <w:t>”</w:t>
      </w:r>
      <w:r w:rsidR="00EA0F64" w:rsidRPr="00EA0F64">
        <w:rPr>
          <w:rFonts w:ascii="Arial" w:hAnsi="Arial" w:cs="Arial"/>
          <w:color w:val="000000"/>
          <w:sz w:val="23"/>
          <w:szCs w:val="23"/>
        </w:rPr>
        <w:t>.</w:t>
      </w:r>
    </w:p>
    <w:p w:rsidR="00AB0D1C" w:rsidRPr="00EA0F64" w:rsidRDefault="00AB0D1C" w:rsidP="00AB0D1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EA0F64" w:rsidRPr="00EA0F64" w:rsidRDefault="005502BA" w:rsidP="00AB0D1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</w:t>
      </w:r>
      <w:r w:rsidR="00EA0F64" w:rsidRPr="00EA0F64">
        <w:rPr>
          <w:rFonts w:ascii="Arial" w:hAnsi="Arial" w:cs="Arial"/>
          <w:color w:val="000000"/>
          <w:sz w:val="23"/>
          <w:szCs w:val="23"/>
        </w:rPr>
        <w:t xml:space="preserve">Sospendere i soli versamenti in scadenza nel mese di marzo per i soggetti con ricavi o compensi non superiori a 2 milioni di euro o prevedere la facoltà di non vedersi applicata la ritenuta sugli incassi dei soli ultimi quindici giorni di marzo per i soggetti con ricavi o compensi non superiori a 400 mila euro, e sempre che non si abbiano dipendenti o collaboratori, sono interventi – prosegue Miani – che </w:t>
      </w:r>
      <w:r w:rsidR="00EA0F64" w:rsidRPr="00B11FD7">
        <w:rPr>
          <w:rFonts w:ascii="Arial" w:hAnsi="Arial" w:cs="Arial"/>
          <w:b/>
          <w:bCs/>
          <w:color w:val="000000"/>
          <w:sz w:val="23"/>
          <w:szCs w:val="23"/>
        </w:rPr>
        <w:t>se non adeguatamente estesi e prorogati</w:t>
      </w:r>
      <w:r w:rsidR="00EA0F64" w:rsidRPr="00EA0F64">
        <w:rPr>
          <w:rFonts w:ascii="Arial" w:hAnsi="Arial" w:cs="Arial"/>
          <w:color w:val="000000"/>
          <w:sz w:val="23"/>
          <w:szCs w:val="23"/>
        </w:rPr>
        <w:t xml:space="preserve">, già in sede di </w:t>
      </w:r>
      <w:r w:rsidR="00EA0F64" w:rsidRPr="00B11FD7">
        <w:rPr>
          <w:rFonts w:ascii="Arial" w:hAnsi="Arial" w:cs="Arial"/>
          <w:b/>
          <w:bCs/>
          <w:color w:val="000000"/>
          <w:sz w:val="23"/>
          <w:szCs w:val="23"/>
        </w:rPr>
        <w:t>conversione del decreto</w:t>
      </w:r>
      <w:r w:rsidR="00EA0F64" w:rsidRPr="00EA0F64">
        <w:rPr>
          <w:rFonts w:ascii="Arial" w:hAnsi="Arial" w:cs="Arial"/>
          <w:color w:val="000000"/>
          <w:sz w:val="23"/>
          <w:szCs w:val="23"/>
        </w:rPr>
        <w:t xml:space="preserve">, rischiano di assumere il sapore della </w:t>
      </w:r>
      <w:r w:rsidR="00EA0F64" w:rsidRPr="00B11FD7">
        <w:rPr>
          <w:rFonts w:ascii="Arial" w:hAnsi="Arial" w:cs="Arial"/>
          <w:b/>
          <w:bCs/>
          <w:color w:val="000000"/>
          <w:sz w:val="23"/>
          <w:szCs w:val="23"/>
        </w:rPr>
        <w:t>beffa</w:t>
      </w:r>
      <w:r>
        <w:rPr>
          <w:rFonts w:ascii="Arial" w:hAnsi="Arial" w:cs="Arial"/>
          <w:color w:val="000000"/>
          <w:sz w:val="23"/>
          <w:szCs w:val="23"/>
        </w:rPr>
        <w:t>”</w:t>
      </w:r>
      <w:r w:rsidR="00EA0F64" w:rsidRPr="00EA0F64">
        <w:rPr>
          <w:rFonts w:ascii="Arial" w:hAnsi="Arial" w:cs="Arial"/>
          <w:color w:val="000000"/>
          <w:sz w:val="23"/>
          <w:szCs w:val="23"/>
        </w:rPr>
        <w:t>.</w:t>
      </w:r>
    </w:p>
    <w:p w:rsidR="00AB0D1C" w:rsidRDefault="00AB0D1C" w:rsidP="00AB0D1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EA0F64" w:rsidRPr="00EA0F64" w:rsidRDefault="00EA0F64" w:rsidP="00AB0D1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A0F64">
        <w:rPr>
          <w:rFonts w:ascii="Arial" w:hAnsi="Arial" w:cs="Arial"/>
          <w:color w:val="000000"/>
          <w:sz w:val="23"/>
          <w:szCs w:val="23"/>
        </w:rPr>
        <w:t xml:space="preserve">Ma è sulla sospensione dei </w:t>
      </w:r>
      <w:r w:rsidRPr="00B11FD7">
        <w:rPr>
          <w:rFonts w:ascii="Arial" w:hAnsi="Arial" w:cs="Arial"/>
          <w:b/>
          <w:bCs/>
          <w:color w:val="000000"/>
          <w:sz w:val="23"/>
          <w:szCs w:val="23"/>
        </w:rPr>
        <w:t>termini processuali tributari</w:t>
      </w:r>
      <w:r w:rsidRPr="00EA0F64">
        <w:rPr>
          <w:rFonts w:ascii="Arial" w:hAnsi="Arial" w:cs="Arial"/>
          <w:color w:val="000000"/>
          <w:sz w:val="23"/>
          <w:szCs w:val="23"/>
        </w:rPr>
        <w:t xml:space="preserve"> e sulla proroga dei </w:t>
      </w:r>
      <w:r w:rsidRPr="00B11FD7">
        <w:rPr>
          <w:rFonts w:ascii="Arial" w:hAnsi="Arial" w:cs="Arial"/>
          <w:b/>
          <w:bCs/>
          <w:color w:val="000000"/>
          <w:sz w:val="23"/>
          <w:szCs w:val="23"/>
        </w:rPr>
        <w:t>termini di accertamento</w:t>
      </w:r>
      <w:r w:rsidRPr="00EA0F64">
        <w:rPr>
          <w:rFonts w:ascii="Arial" w:hAnsi="Arial" w:cs="Arial"/>
          <w:color w:val="000000"/>
          <w:sz w:val="23"/>
          <w:szCs w:val="23"/>
        </w:rPr>
        <w:t xml:space="preserve"> che le decisioni assunte risultano</w:t>
      </w:r>
      <w:r w:rsidR="005502BA">
        <w:rPr>
          <w:rFonts w:ascii="Arial" w:hAnsi="Arial" w:cs="Arial"/>
          <w:color w:val="000000"/>
          <w:sz w:val="23"/>
          <w:szCs w:val="23"/>
        </w:rPr>
        <w:t>, secondo Miani “</w:t>
      </w:r>
      <w:r w:rsidRPr="00B11FD7">
        <w:rPr>
          <w:rFonts w:ascii="Arial" w:hAnsi="Arial" w:cs="Arial"/>
          <w:b/>
          <w:bCs/>
          <w:color w:val="000000"/>
          <w:sz w:val="23"/>
          <w:szCs w:val="23"/>
        </w:rPr>
        <w:t>francamente inaccettabili</w:t>
      </w:r>
      <w:r w:rsidR="005502BA">
        <w:rPr>
          <w:rFonts w:ascii="Arial" w:hAnsi="Arial" w:cs="Arial"/>
          <w:color w:val="000000"/>
          <w:sz w:val="23"/>
          <w:szCs w:val="23"/>
        </w:rPr>
        <w:t>”</w:t>
      </w:r>
      <w:r w:rsidRPr="00EA0F64">
        <w:rPr>
          <w:rFonts w:ascii="Arial" w:hAnsi="Arial" w:cs="Arial"/>
          <w:color w:val="000000"/>
          <w:sz w:val="23"/>
          <w:szCs w:val="23"/>
        </w:rPr>
        <w:t xml:space="preserve">. </w:t>
      </w:r>
      <w:r w:rsidR="005502BA">
        <w:rPr>
          <w:rFonts w:ascii="Arial" w:hAnsi="Arial" w:cs="Arial"/>
          <w:color w:val="000000"/>
          <w:sz w:val="23"/>
          <w:szCs w:val="23"/>
        </w:rPr>
        <w:t>“</w:t>
      </w:r>
      <w:r w:rsidRPr="00EA0F64">
        <w:rPr>
          <w:rFonts w:ascii="Arial" w:hAnsi="Arial" w:cs="Arial"/>
          <w:color w:val="000000"/>
          <w:sz w:val="23"/>
          <w:szCs w:val="23"/>
        </w:rPr>
        <w:t xml:space="preserve">Il Decreto – afferma – concede infatti agli enti impositori, in </w:t>
      </w:r>
      <w:r w:rsidRPr="00B11FD7">
        <w:rPr>
          <w:rFonts w:ascii="Arial" w:hAnsi="Arial" w:cs="Arial"/>
          <w:b/>
          <w:bCs/>
          <w:color w:val="000000"/>
          <w:sz w:val="23"/>
          <w:szCs w:val="23"/>
        </w:rPr>
        <w:t>aperto contrasto</w:t>
      </w:r>
      <w:r w:rsidRPr="00EA0F64">
        <w:rPr>
          <w:rFonts w:ascii="Arial" w:hAnsi="Arial" w:cs="Arial"/>
          <w:color w:val="000000"/>
          <w:sz w:val="23"/>
          <w:szCs w:val="23"/>
        </w:rPr>
        <w:t xml:space="preserve"> con il principio del </w:t>
      </w:r>
      <w:r w:rsidRPr="00B11FD7">
        <w:rPr>
          <w:rFonts w:ascii="Arial" w:hAnsi="Arial" w:cs="Arial"/>
          <w:b/>
          <w:bCs/>
          <w:color w:val="000000"/>
          <w:sz w:val="23"/>
          <w:szCs w:val="23"/>
        </w:rPr>
        <w:t>giusto processo</w:t>
      </w:r>
      <w:r w:rsidRPr="00EA0F64">
        <w:rPr>
          <w:rFonts w:ascii="Arial" w:hAnsi="Arial" w:cs="Arial"/>
          <w:color w:val="000000"/>
          <w:sz w:val="23"/>
          <w:szCs w:val="23"/>
        </w:rPr>
        <w:t>, un periodo di sospensione dei termini processuali di un mese e mezzo più lungo rispetto a quello stabilito per i contribuenti: fino al 31 maggio, per gli enti impositori, soltanto fino al 15 aprile, per i contribuenti</w:t>
      </w:r>
      <w:r w:rsidR="005502BA">
        <w:rPr>
          <w:rFonts w:ascii="Arial" w:hAnsi="Arial" w:cs="Arial"/>
          <w:color w:val="000000"/>
          <w:sz w:val="23"/>
          <w:szCs w:val="23"/>
        </w:rPr>
        <w:t>”</w:t>
      </w:r>
      <w:r w:rsidRPr="00EA0F64">
        <w:rPr>
          <w:rFonts w:ascii="Arial" w:hAnsi="Arial" w:cs="Arial"/>
          <w:color w:val="000000"/>
          <w:sz w:val="23"/>
          <w:szCs w:val="23"/>
        </w:rPr>
        <w:t>.</w:t>
      </w:r>
    </w:p>
    <w:p w:rsidR="00AB0D1C" w:rsidRDefault="00AB0D1C" w:rsidP="00AB0D1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B0D1C" w:rsidRPr="00AB0D1C" w:rsidRDefault="005502BA" w:rsidP="00AB0D1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</w:t>
      </w:r>
      <w:r w:rsidR="00EA0F64" w:rsidRPr="00EA0F64">
        <w:rPr>
          <w:rFonts w:ascii="Arial" w:hAnsi="Arial" w:cs="Arial"/>
          <w:color w:val="000000"/>
          <w:sz w:val="23"/>
          <w:szCs w:val="23"/>
        </w:rPr>
        <w:t xml:space="preserve">Come pure – continua Miani, esprimendo un giudizio </w:t>
      </w:r>
      <w:r w:rsidR="00EA0F64" w:rsidRPr="00B11FD7">
        <w:rPr>
          <w:rFonts w:ascii="Arial" w:hAnsi="Arial" w:cs="Arial"/>
          <w:b/>
          <w:bCs/>
          <w:color w:val="000000"/>
          <w:sz w:val="23"/>
          <w:szCs w:val="23"/>
        </w:rPr>
        <w:t>condiviso con le sigle sindacali della categoria</w:t>
      </w:r>
      <w:r w:rsidR="00EA0F64" w:rsidRPr="00EA0F64">
        <w:rPr>
          <w:rFonts w:ascii="Arial" w:hAnsi="Arial" w:cs="Arial"/>
          <w:color w:val="000000"/>
          <w:sz w:val="23"/>
          <w:szCs w:val="23"/>
        </w:rPr>
        <w:t xml:space="preserve"> –, la </w:t>
      </w:r>
      <w:r w:rsidR="00EA0F64" w:rsidRPr="00B11FD7">
        <w:rPr>
          <w:rFonts w:ascii="Arial" w:hAnsi="Arial" w:cs="Arial"/>
          <w:b/>
          <w:bCs/>
          <w:color w:val="000000"/>
          <w:sz w:val="23"/>
          <w:szCs w:val="23"/>
        </w:rPr>
        <w:t>proroga di due anni dei termini di accertamento</w:t>
      </w:r>
      <w:r w:rsidR="00EA0F64" w:rsidRPr="00EA0F64">
        <w:rPr>
          <w:rFonts w:ascii="Arial" w:hAnsi="Arial" w:cs="Arial"/>
          <w:color w:val="000000"/>
          <w:sz w:val="23"/>
          <w:szCs w:val="23"/>
        </w:rPr>
        <w:t xml:space="preserve"> in favore degli enti impositori risulta del tutto sproporzionata rispetto ai brevissimi periodi di sospensione dei termini previsti in favore dei contribuenti.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EA0F64" w:rsidRPr="00EA0F64">
        <w:rPr>
          <w:rFonts w:ascii="Arial" w:hAnsi="Arial" w:cs="Arial"/>
          <w:color w:val="000000"/>
          <w:sz w:val="23"/>
          <w:szCs w:val="23"/>
        </w:rPr>
        <w:t xml:space="preserve">Sono due pesi e due misure talmente macroscopiche – conclude il presidente dei commercialisti – da risultare </w:t>
      </w:r>
      <w:r w:rsidR="00EA0F64" w:rsidRPr="00B11FD7">
        <w:rPr>
          <w:rFonts w:ascii="Arial" w:hAnsi="Arial" w:cs="Arial"/>
          <w:b/>
          <w:bCs/>
          <w:color w:val="000000"/>
          <w:sz w:val="23"/>
          <w:szCs w:val="23"/>
        </w:rPr>
        <w:t>inaccettabili</w:t>
      </w:r>
      <w:r w:rsidR="00EA0F64" w:rsidRPr="00EA0F64">
        <w:rPr>
          <w:rFonts w:ascii="Arial" w:hAnsi="Arial" w:cs="Arial"/>
          <w:color w:val="000000"/>
          <w:sz w:val="23"/>
          <w:szCs w:val="23"/>
        </w:rPr>
        <w:t xml:space="preserve"> anche per chi come noi predica responsabilità e realismo in queste difficili settimane. Siamo pertanto confidenti che il Governo voglia </w:t>
      </w:r>
      <w:r w:rsidR="00EA0F64" w:rsidRPr="00B11FD7">
        <w:rPr>
          <w:rFonts w:ascii="Arial" w:hAnsi="Arial" w:cs="Arial"/>
          <w:b/>
          <w:bCs/>
          <w:color w:val="000000"/>
          <w:sz w:val="23"/>
          <w:szCs w:val="23"/>
        </w:rPr>
        <w:t>ripristinare condizioni di parità tra Fisco e contribuenti</w:t>
      </w:r>
      <w:r w:rsidR="00EA0F64" w:rsidRPr="00EA0F64">
        <w:rPr>
          <w:rFonts w:ascii="Arial" w:hAnsi="Arial" w:cs="Arial"/>
          <w:color w:val="000000"/>
          <w:sz w:val="23"/>
          <w:szCs w:val="23"/>
        </w:rPr>
        <w:t xml:space="preserve"> e stanziare le risorse necessarie per misure più incisive di sostegno a imprese e professionisti”.</w:t>
      </w:r>
    </w:p>
    <w:sectPr w:rsidR="00AB0D1C" w:rsidRPr="00AB0D1C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893" w:rsidRDefault="00AA2893" w:rsidP="00AB0D1C">
      <w:r>
        <w:separator/>
      </w:r>
    </w:p>
  </w:endnote>
  <w:endnote w:type="continuationSeparator" w:id="0">
    <w:p w:rsidR="00AA2893" w:rsidRDefault="00AA2893" w:rsidP="00AB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893" w:rsidRDefault="00AA2893" w:rsidP="00AB0D1C">
      <w:r>
        <w:separator/>
      </w:r>
    </w:p>
  </w:footnote>
  <w:footnote w:type="continuationSeparator" w:id="0">
    <w:p w:rsidR="00AA2893" w:rsidRDefault="00AA2893" w:rsidP="00AB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D1C" w:rsidRDefault="00AB0D1C">
    <w:pPr>
      <w:pStyle w:val="Intestazione"/>
    </w:pPr>
    <w:r w:rsidRPr="005816F1">
      <w:rPr>
        <w:noProof/>
        <w:lang w:eastAsia="it-IT"/>
      </w:rPr>
      <w:drawing>
        <wp:inline distT="0" distB="0" distL="0" distR="0" wp14:anchorId="21CD02FA" wp14:editId="50F7FB13">
          <wp:extent cx="6116320" cy="966503"/>
          <wp:effectExtent l="0" t="0" r="0" b="5080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66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64"/>
    <w:rsid w:val="001D0C92"/>
    <w:rsid w:val="003C2FC0"/>
    <w:rsid w:val="00444221"/>
    <w:rsid w:val="005502BA"/>
    <w:rsid w:val="00584F66"/>
    <w:rsid w:val="005D425C"/>
    <w:rsid w:val="00986D90"/>
    <w:rsid w:val="00AA2893"/>
    <w:rsid w:val="00AB0D1C"/>
    <w:rsid w:val="00AC6BB0"/>
    <w:rsid w:val="00B11FD7"/>
    <w:rsid w:val="00B86203"/>
    <w:rsid w:val="00C70AF3"/>
    <w:rsid w:val="00EA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BE62"/>
  <w14:defaultImageDpi w14:val="32767"/>
  <w15:chartTrackingRefBased/>
  <w15:docId w15:val="{6537F46E-26B1-684D-8AF1-60A0CF6B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A0F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B0D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D1C"/>
  </w:style>
  <w:style w:type="paragraph" w:styleId="Pidipagina">
    <w:name w:val="footer"/>
    <w:basedOn w:val="Normale"/>
    <w:link w:val="PidipaginaCarattere"/>
    <w:uiPriority w:val="99"/>
    <w:unhideWhenUsed/>
    <w:rsid w:val="00AB0D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3</cp:revision>
  <dcterms:created xsi:type="dcterms:W3CDTF">2020-03-17T14:02:00Z</dcterms:created>
  <dcterms:modified xsi:type="dcterms:W3CDTF">2020-03-26T16:36:00Z</dcterms:modified>
</cp:coreProperties>
</file>