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FF03" w14:textId="77777777" w:rsidR="00321FE4" w:rsidRPr="00731ED1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</w:pPr>
      <w:bookmarkStart w:id="0" w:name="_Hlk114743328"/>
    </w:p>
    <w:bookmarkEnd w:id="0"/>
    <w:p w14:paraId="29C89024" w14:textId="77777777" w:rsidR="00731ED1" w:rsidRPr="00731ED1" w:rsidRDefault="00731ED1" w:rsidP="00731ED1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Comunicato stampa</w:t>
      </w: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0E4E8F5F" w14:textId="77777777" w:rsidR="00731ED1" w:rsidRPr="00731ED1" w:rsidRDefault="00731ED1" w:rsidP="00731ED1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1ED1">
        <w:rPr>
          <w:rStyle w:val="contentpasted0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31ED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2ECD5E92" w14:textId="24872DC3" w:rsidR="00E52D6E" w:rsidRDefault="00E52D6E" w:rsidP="002662DA">
      <w:pPr>
        <w:jc w:val="center"/>
        <w:rPr>
          <w:rFonts w:ascii="Arial" w:hAnsi="Arial" w:cs="Arial"/>
          <w:sz w:val="24"/>
          <w:szCs w:val="24"/>
        </w:rPr>
      </w:pPr>
      <w:r w:rsidRPr="002662DA">
        <w:rPr>
          <w:rFonts w:ascii="Arial" w:hAnsi="Arial" w:cs="Arial"/>
          <w:b/>
          <w:bCs/>
          <w:sz w:val="24"/>
          <w:szCs w:val="24"/>
        </w:rPr>
        <w:t>PNRR: COMMERCIALISTI: MOLTO POSITIVE LE MISURE SULLE C</w:t>
      </w:r>
      <w:r w:rsidR="00B41220">
        <w:rPr>
          <w:rFonts w:ascii="Arial" w:hAnsi="Arial" w:cs="Arial"/>
          <w:b/>
          <w:bCs/>
          <w:sz w:val="24"/>
          <w:szCs w:val="24"/>
        </w:rPr>
        <w:t>O</w:t>
      </w:r>
      <w:r w:rsidRPr="002662DA">
        <w:rPr>
          <w:rFonts w:ascii="Arial" w:hAnsi="Arial" w:cs="Arial"/>
          <w:b/>
          <w:bCs/>
          <w:sz w:val="24"/>
          <w:szCs w:val="24"/>
        </w:rPr>
        <w:t>MPOSIZIONI NEGOZIATE DELL</w:t>
      </w:r>
      <w:r w:rsidR="002662DA">
        <w:rPr>
          <w:rFonts w:ascii="Arial" w:hAnsi="Arial" w:cs="Arial"/>
          <w:b/>
          <w:bCs/>
          <w:sz w:val="24"/>
          <w:szCs w:val="24"/>
        </w:rPr>
        <w:t xml:space="preserve">A </w:t>
      </w:r>
      <w:r w:rsidRPr="002662DA">
        <w:rPr>
          <w:rFonts w:ascii="Arial" w:hAnsi="Arial" w:cs="Arial"/>
          <w:b/>
          <w:bCs/>
          <w:sz w:val="24"/>
          <w:szCs w:val="24"/>
        </w:rPr>
        <w:t>CRISI D’IMPRESA</w:t>
      </w:r>
    </w:p>
    <w:p w14:paraId="712E2844" w14:textId="12CBA26E" w:rsidR="00E52D6E" w:rsidRDefault="00E52D6E" w:rsidP="002662DA">
      <w:pPr>
        <w:jc w:val="center"/>
        <w:rPr>
          <w:rFonts w:ascii="Arial" w:hAnsi="Arial" w:cs="Arial"/>
          <w:sz w:val="24"/>
          <w:szCs w:val="24"/>
        </w:rPr>
      </w:pPr>
    </w:p>
    <w:p w14:paraId="292314D4" w14:textId="4EE944D8" w:rsidR="00E52D6E" w:rsidRPr="002662DA" w:rsidRDefault="00E52D6E" w:rsidP="002662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2DA">
        <w:rPr>
          <w:rFonts w:ascii="Arial" w:hAnsi="Arial" w:cs="Arial"/>
          <w:b/>
          <w:bCs/>
          <w:sz w:val="24"/>
          <w:szCs w:val="24"/>
        </w:rPr>
        <w:t>De Nuccio: “Accolte le proposte del Consiglio nazionale per</w:t>
      </w:r>
      <w:r w:rsidR="00964A34">
        <w:rPr>
          <w:rFonts w:ascii="Arial" w:hAnsi="Arial" w:cs="Arial"/>
          <w:b/>
          <w:bCs/>
          <w:sz w:val="24"/>
          <w:szCs w:val="24"/>
        </w:rPr>
        <w:t xml:space="preserve"> la piena affermazione di </w:t>
      </w:r>
      <w:r w:rsidRPr="002662DA">
        <w:rPr>
          <w:rFonts w:ascii="Arial" w:hAnsi="Arial" w:cs="Arial"/>
          <w:b/>
          <w:bCs/>
          <w:sz w:val="24"/>
          <w:szCs w:val="24"/>
        </w:rPr>
        <w:t>uno strumento finora sottoutilizzato”</w:t>
      </w:r>
    </w:p>
    <w:p w14:paraId="1A8EF1A2" w14:textId="77777777" w:rsidR="00E52D6E" w:rsidRPr="002662DA" w:rsidRDefault="00E52D6E" w:rsidP="002662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FD400B" w14:textId="05DE3912" w:rsidR="00B41220" w:rsidRPr="00AF6A99" w:rsidRDefault="002662DA" w:rsidP="00B41220">
      <w:pPr>
        <w:jc w:val="both"/>
        <w:rPr>
          <w:rFonts w:ascii="Arial" w:hAnsi="Arial" w:cs="Arial"/>
          <w:sz w:val="23"/>
          <w:szCs w:val="23"/>
        </w:rPr>
      </w:pPr>
      <w:r w:rsidRPr="00AF6A99">
        <w:rPr>
          <w:rFonts w:ascii="Arial" w:hAnsi="Arial" w:cs="Arial"/>
          <w:i/>
          <w:iCs/>
          <w:sz w:val="23"/>
          <w:szCs w:val="23"/>
        </w:rPr>
        <w:t>Roma, 17 febbraio 2023 -</w:t>
      </w:r>
      <w:r w:rsidRPr="00AF6A99">
        <w:rPr>
          <w:rFonts w:ascii="Arial" w:hAnsi="Arial" w:cs="Arial"/>
          <w:sz w:val="23"/>
          <w:szCs w:val="23"/>
        </w:rPr>
        <w:t xml:space="preserve"> Il Consiglio nazionale</w:t>
      </w:r>
      <w:r w:rsidR="00964A34" w:rsidRPr="00AF6A99">
        <w:rPr>
          <w:rFonts w:ascii="Arial" w:hAnsi="Arial" w:cs="Arial"/>
          <w:sz w:val="23"/>
          <w:szCs w:val="23"/>
        </w:rPr>
        <w:t xml:space="preserve"> dei commercialisti </w:t>
      </w:r>
      <w:r w:rsidRPr="00AF6A99">
        <w:rPr>
          <w:rFonts w:ascii="Arial" w:hAnsi="Arial" w:cs="Arial"/>
          <w:sz w:val="23"/>
          <w:szCs w:val="23"/>
        </w:rPr>
        <w:t>esprime un giudizio “</w:t>
      </w:r>
      <w:r w:rsidRPr="00AF6A99">
        <w:rPr>
          <w:rFonts w:ascii="Arial" w:hAnsi="Arial" w:cs="Arial"/>
          <w:b/>
          <w:bCs/>
          <w:sz w:val="23"/>
          <w:szCs w:val="23"/>
        </w:rPr>
        <w:t>molto positivo</w:t>
      </w:r>
      <w:r w:rsidRPr="00AF6A99">
        <w:rPr>
          <w:rFonts w:ascii="Arial" w:hAnsi="Arial" w:cs="Arial"/>
          <w:sz w:val="23"/>
          <w:szCs w:val="23"/>
        </w:rPr>
        <w:t>” sulle</w:t>
      </w:r>
      <w:r w:rsidRPr="00AF6A99">
        <w:rPr>
          <w:rFonts w:ascii="Arial" w:hAnsi="Arial" w:cs="Arial"/>
          <w:sz w:val="23"/>
          <w:szCs w:val="23"/>
        </w:rPr>
        <w:t xml:space="preserve"> previsioni contenute </w:t>
      </w:r>
      <w:r w:rsidRPr="00AF6A99">
        <w:rPr>
          <w:rFonts w:ascii="Arial" w:hAnsi="Arial" w:cs="Arial"/>
          <w:b/>
          <w:bCs/>
          <w:sz w:val="23"/>
          <w:szCs w:val="23"/>
        </w:rPr>
        <w:t>nell’art. 39</w:t>
      </w:r>
      <w:r w:rsidRPr="00AF6A99">
        <w:rPr>
          <w:rFonts w:ascii="Arial" w:hAnsi="Arial" w:cs="Arial"/>
          <w:sz w:val="23"/>
          <w:szCs w:val="23"/>
        </w:rPr>
        <w:t xml:space="preserve"> dello schema di decreto</w:t>
      </w:r>
      <w:r w:rsidR="00AF6A99">
        <w:rPr>
          <w:rFonts w:ascii="Arial" w:hAnsi="Arial" w:cs="Arial"/>
          <w:sz w:val="23"/>
          <w:szCs w:val="23"/>
        </w:rPr>
        <w:t xml:space="preserve"> sul</w:t>
      </w:r>
      <w:r w:rsidRPr="00AF6A99">
        <w:rPr>
          <w:rFonts w:ascii="Arial" w:hAnsi="Arial" w:cs="Arial"/>
          <w:sz w:val="23"/>
          <w:szCs w:val="23"/>
        </w:rPr>
        <w:t xml:space="preserve"> PNRR</w:t>
      </w:r>
      <w:r w:rsidR="00AF6A99">
        <w:rPr>
          <w:rFonts w:ascii="Arial" w:hAnsi="Arial" w:cs="Arial"/>
          <w:sz w:val="23"/>
          <w:szCs w:val="23"/>
        </w:rPr>
        <w:t xml:space="preserve"> approvato ieri dal Consiglio dei ministri, </w:t>
      </w:r>
      <w:r w:rsidRPr="00AF6A99">
        <w:rPr>
          <w:rFonts w:ascii="Arial" w:hAnsi="Arial" w:cs="Arial"/>
          <w:sz w:val="23"/>
          <w:szCs w:val="23"/>
        </w:rPr>
        <w:t xml:space="preserve">nelle quali - afferma il presidente </w:t>
      </w:r>
      <w:r w:rsidRPr="00AF6A99">
        <w:rPr>
          <w:rFonts w:ascii="Arial" w:hAnsi="Arial" w:cs="Arial"/>
          <w:b/>
          <w:bCs/>
          <w:sz w:val="23"/>
          <w:szCs w:val="23"/>
        </w:rPr>
        <w:t>Elbano de Nuccio</w:t>
      </w:r>
      <w:r w:rsidRPr="00AF6A99">
        <w:rPr>
          <w:rFonts w:ascii="Arial" w:hAnsi="Arial" w:cs="Arial"/>
          <w:sz w:val="23"/>
          <w:szCs w:val="23"/>
        </w:rPr>
        <w:t xml:space="preserve"> - “</w:t>
      </w:r>
      <w:r w:rsidRPr="00AF6A99">
        <w:rPr>
          <w:rFonts w:ascii="Arial" w:hAnsi="Arial" w:cs="Arial"/>
          <w:sz w:val="23"/>
          <w:szCs w:val="23"/>
        </w:rPr>
        <w:t xml:space="preserve">sono state opportunamente previste misure di favore per il </w:t>
      </w:r>
      <w:r w:rsidRPr="00AF6A99">
        <w:rPr>
          <w:rFonts w:ascii="Arial" w:hAnsi="Arial" w:cs="Arial"/>
          <w:b/>
          <w:bCs/>
          <w:sz w:val="23"/>
          <w:szCs w:val="23"/>
        </w:rPr>
        <w:t xml:space="preserve">successo </w:t>
      </w:r>
      <w:r w:rsidRPr="00AF6A99">
        <w:rPr>
          <w:rFonts w:ascii="Arial" w:hAnsi="Arial" w:cs="Arial"/>
          <w:sz w:val="23"/>
          <w:szCs w:val="23"/>
        </w:rPr>
        <w:t>delle composizioni negoziate</w:t>
      </w:r>
      <w:r w:rsidRPr="00AF6A99">
        <w:rPr>
          <w:rFonts w:ascii="Arial" w:hAnsi="Arial" w:cs="Arial"/>
          <w:sz w:val="23"/>
          <w:szCs w:val="23"/>
        </w:rPr>
        <w:t xml:space="preserve"> della crisi d’impresa”. “Le nuove norme – sottolinea de Nuccio – sono anche il frutto della nostra </w:t>
      </w:r>
      <w:r w:rsidRPr="00AF6A99">
        <w:rPr>
          <w:rFonts w:ascii="Arial" w:hAnsi="Arial" w:cs="Arial"/>
          <w:b/>
          <w:bCs/>
          <w:sz w:val="23"/>
          <w:szCs w:val="23"/>
        </w:rPr>
        <w:t>diretta interlocuzione</w:t>
      </w:r>
      <w:r w:rsidRPr="00AF6A99">
        <w:rPr>
          <w:rFonts w:ascii="Arial" w:hAnsi="Arial" w:cs="Arial"/>
          <w:sz w:val="23"/>
          <w:szCs w:val="23"/>
        </w:rPr>
        <w:t xml:space="preserve"> con il Ministero dell’Economia e vanno nella direzione </w:t>
      </w:r>
      <w:r w:rsidRPr="00AF6A99">
        <w:rPr>
          <w:rFonts w:ascii="Arial" w:hAnsi="Arial" w:cs="Arial"/>
          <w:b/>
          <w:bCs/>
          <w:sz w:val="23"/>
          <w:szCs w:val="23"/>
        </w:rPr>
        <w:t>da tempo auspicata</w:t>
      </w:r>
      <w:r w:rsidRPr="00AF6A99">
        <w:rPr>
          <w:rFonts w:ascii="Arial" w:hAnsi="Arial" w:cs="Arial"/>
          <w:sz w:val="23"/>
          <w:szCs w:val="23"/>
        </w:rPr>
        <w:t xml:space="preserve"> dal Consiglio nazionale. </w:t>
      </w:r>
      <w:r w:rsidR="00B41220" w:rsidRPr="00AF6A99">
        <w:rPr>
          <w:rFonts w:ascii="Arial" w:hAnsi="Arial" w:cs="Arial"/>
          <w:sz w:val="23"/>
          <w:szCs w:val="23"/>
        </w:rPr>
        <w:t xml:space="preserve">Si tratta di </w:t>
      </w:r>
      <w:r w:rsidR="00B41220" w:rsidRPr="00AF6A99">
        <w:rPr>
          <w:rFonts w:ascii="Arial" w:hAnsi="Arial" w:cs="Arial"/>
          <w:b/>
          <w:bCs/>
          <w:sz w:val="23"/>
          <w:szCs w:val="23"/>
        </w:rPr>
        <w:t>disposizioni ragionevoli</w:t>
      </w:r>
      <w:r w:rsidR="00B41220" w:rsidRPr="00AF6A99">
        <w:rPr>
          <w:rFonts w:ascii="Arial" w:hAnsi="Arial" w:cs="Arial"/>
          <w:sz w:val="23"/>
          <w:szCs w:val="23"/>
        </w:rPr>
        <w:t xml:space="preserve"> che intendono </w:t>
      </w:r>
      <w:r w:rsidR="00B41220" w:rsidRPr="00AF6A99">
        <w:rPr>
          <w:rFonts w:ascii="Arial" w:hAnsi="Arial" w:cs="Arial"/>
          <w:b/>
          <w:bCs/>
          <w:sz w:val="23"/>
          <w:szCs w:val="23"/>
        </w:rPr>
        <w:t>supportare effettivamente</w:t>
      </w:r>
      <w:r w:rsidR="00B41220" w:rsidRPr="00AF6A99">
        <w:rPr>
          <w:rFonts w:ascii="Arial" w:hAnsi="Arial" w:cs="Arial"/>
          <w:sz w:val="23"/>
          <w:szCs w:val="23"/>
        </w:rPr>
        <w:t xml:space="preserve"> le</w:t>
      </w:r>
      <w:r w:rsidR="00B41220" w:rsidRPr="00AF6A99">
        <w:rPr>
          <w:rFonts w:ascii="Arial" w:hAnsi="Arial" w:cs="Arial"/>
          <w:sz w:val="23"/>
          <w:szCs w:val="23"/>
        </w:rPr>
        <w:t xml:space="preserve"> imprese italiane nel superamento delle situazioni di crisi e volte alla tutela della continuità aziendale</w:t>
      </w:r>
      <w:r w:rsidR="00B41220" w:rsidRPr="00AF6A99">
        <w:rPr>
          <w:rFonts w:ascii="Arial" w:hAnsi="Arial" w:cs="Arial"/>
          <w:sz w:val="23"/>
          <w:szCs w:val="23"/>
        </w:rPr>
        <w:t>”</w:t>
      </w:r>
      <w:r w:rsidR="00B41220" w:rsidRPr="00AF6A99">
        <w:rPr>
          <w:rFonts w:ascii="Arial" w:hAnsi="Arial" w:cs="Arial"/>
          <w:sz w:val="23"/>
          <w:szCs w:val="23"/>
        </w:rPr>
        <w:t>.</w:t>
      </w:r>
    </w:p>
    <w:p w14:paraId="21AAFF6B" w14:textId="77777777" w:rsidR="002662DA" w:rsidRPr="00AF6A99" w:rsidRDefault="002662DA" w:rsidP="00E52D6E">
      <w:pPr>
        <w:jc w:val="both"/>
        <w:rPr>
          <w:rFonts w:ascii="Arial" w:hAnsi="Arial" w:cs="Arial"/>
          <w:sz w:val="23"/>
          <w:szCs w:val="23"/>
        </w:rPr>
      </w:pPr>
    </w:p>
    <w:p w14:paraId="641D82DA" w14:textId="2FE4DEC1" w:rsidR="002662DA" w:rsidRPr="00AF6A99" w:rsidRDefault="002662DA" w:rsidP="00E52D6E">
      <w:pPr>
        <w:jc w:val="both"/>
        <w:rPr>
          <w:rFonts w:ascii="Arial" w:hAnsi="Arial" w:cs="Arial"/>
          <w:sz w:val="23"/>
          <w:szCs w:val="23"/>
        </w:rPr>
      </w:pPr>
      <w:r w:rsidRPr="00AF6A99">
        <w:rPr>
          <w:rFonts w:ascii="Arial" w:hAnsi="Arial" w:cs="Arial"/>
          <w:sz w:val="23"/>
          <w:szCs w:val="23"/>
        </w:rPr>
        <w:t>“I</w:t>
      </w:r>
      <w:r w:rsidR="00E52D6E" w:rsidRPr="00AF6A99">
        <w:rPr>
          <w:rFonts w:ascii="Arial" w:hAnsi="Arial" w:cs="Arial"/>
          <w:sz w:val="23"/>
          <w:szCs w:val="23"/>
        </w:rPr>
        <w:t xml:space="preserve"> dati diffusi da </w:t>
      </w:r>
      <w:r w:rsidRPr="00AF6A99">
        <w:rPr>
          <w:rFonts w:ascii="Arial" w:hAnsi="Arial" w:cs="Arial"/>
          <w:sz w:val="23"/>
          <w:szCs w:val="23"/>
        </w:rPr>
        <w:t xml:space="preserve">Unioncamere – spiega de Nuccio - </w:t>
      </w:r>
      <w:r w:rsidR="00E52D6E" w:rsidRPr="00AF6A99">
        <w:rPr>
          <w:rFonts w:ascii="Arial" w:hAnsi="Arial" w:cs="Arial"/>
          <w:sz w:val="23"/>
          <w:szCs w:val="23"/>
        </w:rPr>
        <w:t xml:space="preserve">ci </w:t>
      </w:r>
      <w:r w:rsidR="00964A34" w:rsidRPr="00AF6A99">
        <w:rPr>
          <w:rFonts w:ascii="Arial" w:hAnsi="Arial" w:cs="Arial"/>
          <w:sz w:val="23"/>
          <w:szCs w:val="23"/>
        </w:rPr>
        <w:t>dicono</w:t>
      </w:r>
      <w:r w:rsidR="00E52D6E" w:rsidRPr="00AF6A99">
        <w:rPr>
          <w:rFonts w:ascii="Arial" w:hAnsi="Arial" w:cs="Arial"/>
          <w:sz w:val="23"/>
          <w:szCs w:val="23"/>
        </w:rPr>
        <w:t xml:space="preserve"> che la composizione negoziata non ha conosciuto, almeno in questo primo anno, l’utilizzo sperato, perché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limitato</w:t>
      </w:r>
      <w:r w:rsidR="00E52D6E" w:rsidRPr="00AF6A99">
        <w:rPr>
          <w:rFonts w:ascii="Arial" w:hAnsi="Arial" w:cs="Arial"/>
          <w:sz w:val="23"/>
          <w:szCs w:val="23"/>
        </w:rPr>
        <w:t xml:space="preserve"> è stato il numero delle imprese che hanno fatto accesso allo strumento e limitato è stato il numero delle composizioni concluse con esito favorevole. </w:t>
      </w:r>
      <w:r w:rsidRPr="00AF6A99">
        <w:rPr>
          <w:rFonts w:ascii="Arial" w:hAnsi="Arial" w:cs="Arial"/>
          <w:sz w:val="23"/>
          <w:szCs w:val="23"/>
        </w:rPr>
        <w:t xml:space="preserve">Abbiamo sempre sostenuto che </w:t>
      </w:r>
      <w:r w:rsidR="00E52D6E" w:rsidRPr="00AF6A99">
        <w:rPr>
          <w:rFonts w:ascii="Arial" w:hAnsi="Arial" w:cs="Arial"/>
          <w:sz w:val="23"/>
          <w:szCs w:val="23"/>
        </w:rPr>
        <w:t xml:space="preserve">l’ assenza della possibilità di raggiungere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accordi transattivi</w:t>
      </w:r>
      <w:r w:rsidR="00E52D6E" w:rsidRPr="00AF6A99">
        <w:rPr>
          <w:rFonts w:ascii="Arial" w:hAnsi="Arial" w:cs="Arial"/>
          <w:sz w:val="23"/>
          <w:szCs w:val="23"/>
        </w:rPr>
        <w:t xml:space="preserve"> con i creditori pubblici qualificati, al pari degli istituti di regolazione della crisi quali il concordato e l’accordo di ristrutturazione, nonché lo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scarso appeal</w:t>
      </w:r>
      <w:r w:rsidR="00E52D6E" w:rsidRPr="00AF6A99">
        <w:rPr>
          <w:rFonts w:ascii="Arial" w:hAnsi="Arial" w:cs="Arial"/>
          <w:sz w:val="23"/>
          <w:szCs w:val="23"/>
        </w:rPr>
        <w:t xml:space="preserve"> delle misure protettive disciplinate nell’art. 25- bis del </w:t>
      </w:r>
      <w:r w:rsidR="00964A34" w:rsidRPr="00AF6A99">
        <w:rPr>
          <w:rFonts w:ascii="Arial" w:hAnsi="Arial" w:cs="Arial"/>
          <w:sz w:val="23"/>
          <w:szCs w:val="23"/>
        </w:rPr>
        <w:t xml:space="preserve">Codice della crisi d’impresa </w:t>
      </w:r>
      <w:r w:rsidR="00E52D6E" w:rsidRPr="00AF6A99">
        <w:rPr>
          <w:rFonts w:ascii="Arial" w:hAnsi="Arial" w:cs="Arial"/>
          <w:sz w:val="23"/>
          <w:szCs w:val="23"/>
        </w:rPr>
        <w:t xml:space="preserve">rappresentassero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ostacoli insormontabili</w:t>
      </w:r>
      <w:r w:rsidR="00E52D6E" w:rsidRPr="00AF6A99">
        <w:rPr>
          <w:rFonts w:ascii="Arial" w:hAnsi="Arial" w:cs="Arial"/>
          <w:sz w:val="23"/>
          <w:szCs w:val="23"/>
        </w:rPr>
        <w:t xml:space="preserve"> per la diffusione della composizione negoziata e la concreta applicazione da parte delle nostre imprese che</w:t>
      </w:r>
      <w:r w:rsidR="00B41220" w:rsidRPr="00AF6A99">
        <w:rPr>
          <w:rFonts w:ascii="Arial" w:hAnsi="Arial" w:cs="Arial"/>
          <w:sz w:val="23"/>
          <w:szCs w:val="23"/>
        </w:rPr>
        <w:t xml:space="preserve"> </w:t>
      </w:r>
      <w:r w:rsidR="00E52D6E" w:rsidRPr="00AF6A99">
        <w:rPr>
          <w:rFonts w:ascii="Arial" w:hAnsi="Arial" w:cs="Arial"/>
          <w:sz w:val="23"/>
          <w:szCs w:val="23"/>
        </w:rPr>
        <w:t xml:space="preserve">hanno la maggior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esposizione debitoria</w:t>
      </w:r>
      <w:r w:rsidR="00E52D6E" w:rsidRPr="00AF6A99">
        <w:rPr>
          <w:rFonts w:ascii="Arial" w:hAnsi="Arial" w:cs="Arial"/>
          <w:sz w:val="23"/>
          <w:szCs w:val="23"/>
        </w:rPr>
        <w:t xml:space="preserve"> proprio nei confronti del fisco. </w:t>
      </w:r>
      <w:r w:rsidR="00964A34" w:rsidRPr="00AF6A99">
        <w:rPr>
          <w:rFonts w:ascii="Arial" w:hAnsi="Arial" w:cs="Arial"/>
          <w:sz w:val="23"/>
          <w:szCs w:val="23"/>
        </w:rPr>
        <w:t xml:space="preserve">Così come </w:t>
      </w:r>
      <w:r w:rsidRPr="00AF6A99">
        <w:rPr>
          <w:rFonts w:ascii="Arial" w:hAnsi="Arial" w:cs="Arial"/>
          <w:sz w:val="23"/>
          <w:szCs w:val="23"/>
        </w:rPr>
        <w:t xml:space="preserve">abbiamo </w:t>
      </w:r>
      <w:r w:rsidR="00E52D6E" w:rsidRPr="00AF6A99">
        <w:rPr>
          <w:rFonts w:ascii="Arial" w:hAnsi="Arial" w:cs="Arial"/>
          <w:sz w:val="23"/>
          <w:szCs w:val="23"/>
        </w:rPr>
        <w:t>evidenziato c</w:t>
      </w:r>
      <w:r w:rsidR="00964A34" w:rsidRPr="00AF6A99">
        <w:rPr>
          <w:rFonts w:ascii="Arial" w:hAnsi="Arial" w:cs="Arial"/>
          <w:sz w:val="23"/>
          <w:szCs w:val="23"/>
        </w:rPr>
        <w:t>he</w:t>
      </w:r>
      <w:r w:rsidR="00E52D6E" w:rsidRPr="00AF6A99">
        <w:rPr>
          <w:rFonts w:ascii="Arial" w:hAnsi="Arial" w:cs="Arial"/>
          <w:sz w:val="23"/>
          <w:szCs w:val="23"/>
        </w:rPr>
        <w:t xml:space="preserve"> le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misure premiali</w:t>
      </w:r>
      <w:r w:rsidR="00E52D6E" w:rsidRPr="00AF6A99">
        <w:rPr>
          <w:rFonts w:ascii="Arial" w:hAnsi="Arial" w:cs="Arial"/>
          <w:sz w:val="23"/>
          <w:szCs w:val="23"/>
        </w:rPr>
        <w:t xml:space="preserve"> previste nell’art. 25-bis </w:t>
      </w:r>
      <w:r w:rsidR="00964A34" w:rsidRPr="00AF6A99">
        <w:rPr>
          <w:rFonts w:ascii="Arial" w:hAnsi="Arial" w:cs="Arial"/>
          <w:sz w:val="23"/>
          <w:szCs w:val="23"/>
        </w:rPr>
        <w:t xml:space="preserve">del </w:t>
      </w:r>
      <w:r w:rsidR="00E52D6E" w:rsidRPr="00AF6A99">
        <w:rPr>
          <w:rFonts w:ascii="Arial" w:hAnsi="Arial" w:cs="Arial"/>
          <w:sz w:val="23"/>
          <w:szCs w:val="23"/>
        </w:rPr>
        <w:t xml:space="preserve">Codice </w:t>
      </w:r>
      <w:r w:rsidR="00B41220" w:rsidRPr="00AF6A99">
        <w:rPr>
          <w:rFonts w:ascii="Arial" w:hAnsi="Arial" w:cs="Arial"/>
          <w:sz w:val="23"/>
          <w:szCs w:val="23"/>
        </w:rPr>
        <w:t>appaiono</w:t>
      </w:r>
      <w:r w:rsidR="00E52D6E" w:rsidRPr="00AF6A99">
        <w:rPr>
          <w:rFonts w:ascii="Arial" w:hAnsi="Arial" w:cs="Arial"/>
          <w:sz w:val="23"/>
          <w:szCs w:val="23"/>
        </w:rPr>
        <w:t xml:space="preserve"> molto modeste</w:t>
      </w:r>
      <w:r w:rsidRPr="00AF6A99">
        <w:rPr>
          <w:rFonts w:ascii="Arial" w:hAnsi="Arial" w:cs="Arial"/>
          <w:sz w:val="23"/>
          <w:szCs w:val="23"/>
        </w:rPr>
        <w:t xml:space="preserve">”. </w:t>
      </w:r>
    </w:p>
    <w:p w14:paraId="1F234EF6" w14:textId="3F8172CA" w:rsidR="00E52D6E" w:rsidRPr="00AF6A99" w:rsidRDefault="00E52D6E" w:rsidP="00E52D6E">
      <w:pPr>
        <w:jc w:val="both"/>
        <w:rPr>
          <w:rFonts w:ascii="Arial" w:hAnsi="Arial" w:cs="Arial"/>
          <w:sz w:val="23"/>
          <w:szCs w:val="23"/>
        </w:rPr>
      </w:pPr>
      <w:r w:rsidRPr="00AF6A99">
        <w:rPr>
          <w:rFonts w:ascii="Arial" w:hAnsi="Arial" w:cs="Arial"/>
          <w:sz w:val="23"/>
          <w:szCs w:val="23"/>
        </w:rPr>
        <w:t xml:space="preserve"> </w:t>
      </w:r>
    </w:p>
    <w:p w14:paraId="0CD20B52" w14:textId="08F27A04" w:rsidR="008E72CE" w:rsidRPr="00AF6A99" w:rsidRDefault="00964A34" w:rsidP="008E72CE">
      <w:pPr>
        <w:jc w:val="both"/>
        <w:rPr>
          <w:rFonts w:ascii="Arial" w:hAnsi="Arial" w:cs="Arial"/>
          <w:sz w:val="23"/>
          <w:szCs w:val="23"/>
        </w:rPr>
      </w:pPr>
      <w:r w:rsidRPr="00AF6A99">
        <w:rPr>
          <w:rFonts w:ascii="Arial" w:hAnsi="Arial" w:cs="Arial"/>
          <w:sz w:val="23"/>
          <w:szCs w:val="23"/>
        </w:rPr>
        <w:t xml:space="preserve">Nello specifico, tra </w:t>
      </w:r>
      <w:r w:rsidR="00E52D6E" w:rsidRPr="00AF6A99">
        <w:rPr>
          <w:rFonts w:ascii="Arial" w:hAnsi="Arial" w:cs="Arial"/>
          <w:sz w:val="23"/>
          <w:szCs w:val="23"/>
        </w:rPr>
        <w:t>le novità introdotte con lo schema del decreto</w:t>
      </w:r>
      <w:r w:rsidRPr="00AF6A99">
        <w:rPr>
          <w:rFonts w:ascii="Arial" w:hAnsi="Arial" w:cs="Arial"/>
          <w:sz w:val="23"/>
          <w:szCs w:val="23"/>
        </w:rPr>
        <w:t>, i commercialisti apprezzano innanzitutto</w:t>
      </w:r>
      <w:r w:rsidR="008E72CE" w:rsidRPr="00AF6A99">
        <w:rPr>
          <w:rFonts w:ascii="Arial" w:hAnsi="Arial" w:cs="Arial"/>
          <w:sz w:val="23"/>
          <w:szCs w:val="23"/>
        </w:rPr>
        <w:t xml:space="preserve"> la </w:t>
      </w:r>
      <w:r w:rsidR="008E72CE" w:rsidRPr="00AF6A99">
        <w:rPr>
          <w:rFonts w:ascii="Arial" w:hAnsi="Arial" w:cs="Arial"/>
          <w:sz w:val="23"/>
          <w:szCs w:val="23"/>
        </w:rPr>
        <w:t xml:space="preserve">norma che disciplina una peculiare fattispecie di </w:t>
      </w:r>
      <w:r w:rsidR="008E72CE" w:rsidRPr="00AF6A99">
        <w:rPr>
          <w:rFonts w:ascii="Arial" w:hAnsi="Arial" w:cs="Arial"/>
          <w:b/>
          <w:bCs/>
          <w:sz w:val="23"/>
          <w:szCs w:val="23"/>
        </w:rPr>
        <w:t>accordo transattivo</w:t>
      </w:r>
      <w:r w:rsidR="008E72CE" w:rsidRPr="00AF6A99">
        <w:rPr>
          <w:rFonts w:ascii="Arial" w:hAnsi="Arial" w:cs="Arial"/>
          <w:sz w:val="23"/>
          <w:szCs w:val="23"/>
        </w:rPr>
        <w:t xml:space="preserve"> con i </w:t>
      </w:r>
      <w:r w:rsidR="008E72CE" w:rsidRPr="00AF6A99">
        <w:rPr>
          <w:rFonts w:ascii="Arial" w:hAnsi="Arial" w:cs="Arial"/>
          <w:b/>
          <w:bCs/>
          <w:sz w:val="23"/>
          <w:szCs w:val="23"/>
        </w:rPr>
        <w:t>creditori pubblici</w:t>
      </w:r>
      <w:r w:rsidR="008E72CE" w:rsidRPr="00AF6A99">
        <w:rPr>
          <w:rFonts w:ascii="Arial" w:hAnsi="Arial" w:cs="Arial"/>
          <w:sz w:val="23"/>
          <w:szCs w:val="23"/>
        </w:rPr>
        <w:t xml:space="preserve"> qualificati adattata al contesto della composizione negoziata. </w:t>
      </w:r>
      <w:r w:rsidR="008E72CE" w:rsidRPr="00AF6A99">
        <w:rPr>
          <w:rFonts w:ascii="Arial" w:hAnsi="Arial" w:cs="Arial"/>
          <w:sz w:val="23"/>
          <w:szCs w:val="23"/>
        </w:rPr>
        <w:t>La misura</w:t>
      </w:r>
      <w:r w:rsidR="00AF6A99">
        <w:rPr>
          <w:rFonts w:ascii="Arial" w:hAnsi="Arial" w:cs="Arial"/>
          <w:sz w:val="23"/>
          <w:szCs w:val="23"/>
        </w:rPr>
        <w:t xml:space="preserve"> </w:t>
      </w:r>
      <w:r w:rsidR="008E72CE" w:rsidRPr="00AF6A99">
        <w:rPr>
          <w:rFonts w:ascii="Arial" w:hAnsi="Arial" w:cs="Arial"/>
          <w:sz w:val="23"/>
          <w:szCs w:val="23"/>
        </w:rPr>
        <w:t xml:space="preserve">prevede </w:t>
      </w:r>
      <w:r w:rsidR="008E72CE" w:rsidRPr="00AF6A99">
        <w:rPr>
          <w:rFonts w:ascii="Arial" w:hAnsi="Arial" w:cs="Arial"/>
          <w:sz w:val="23"/>
          <w:szCs w:val="23"/>
        </w:rPr>
        <w:t>che nel corso delle trattative avviate dall’esperto indipendente, l’imprenditore p</w:t>
      </w:r>
      <w:r w:rsidR="008E72CE" w:rsidRPr="00AF6A99">
        <w:rPr>
          <w:rFonts w:ascii="Arial" w:hAnsi="Arial" w:cs="Arial"/>
          <w:sz w:val="23"/>
          <w:szCs w:val="23"/>
        </w:rPr>
        <w:t>ossa</w:t>
      </w:r>
      <w:r w:rsidR="008E72CE" w:rsidRPr="00AF6A99">
        <w:rPr>
          <w:rFonts w:ascii="Arial" w:hAnsi="Arial" w:cs="Arial"/>
          <w:sz w:val="23"/>
          <w:szCs w:val="23"/>
        </w:rPr>
        <w:t xml:space="preserve"> formulare proposte di accordi transattivi con i creditori pubbl</w:t>
      </w:r>
      <w:r w:rsidR="008E72CE" w:rsidRPr="00AF6A99">
        <w:rPr>
          <w:rFonts w:ascii="Arial" w:hAnsi="Arial" w:cs="Arial"/>
          <w:sz w:val="23"/>
          <w:szCs w:val="23"/>
        </w:rPr>
        <w:t>i</w:t>
      </w:r>
      <w:r w:rsidR="008E72CE" w:rsidRPr="00AF6A99">
        <w:rPr>
          <w:rFonts w:ascii="Arial" w:hAnsi="Arial" w:cs="Arial"/>
          <w:sz w:val="23"/>
          <w:szCs w:val="23"/>
        </w:rPr>
        <w:t xml:space="preserve">ci che prevedano il pagamento, parziale o anche dilazionato, del debito in misura non inferiore </w:t>
      </w:r>
      <w:r w:rsidR="007D5F29">
        <w:rPr>
          <w:rFonts w:ascii="Arial" w:hAnsi="Arial" w:cs="Arial"/>
          <w:sz w:val="23"/>
          <w:szCs w:val="23"/>
        </w:rPr>
        <w:t>a quanto potrebbe conseguire dalla</w:t>
      </w:r>
      <w:r w:rsidR="008E72CE" w:rsidRPr="00AF6A99">
        <w:rPr>
          <w:rFonts w:ascii="Arial" w:hAnsi="Arial" w:cs="Arial"/>
          <w:sz w:val="23"/>
          <w:szCs w:val="23"/>
        </w:rPr>
        <w:t xml:space="preserve"> liquidazione</w:t>
      </w:r>
      <w:r w:rsidR="007D5F29">
        <w:rPr>
          <w:rFonts w:ascii="Arial" w:hAnsi="Arial" w:cs="Arial"/>
          <w:sz w:val="23"/>
          <w:szCs w:val="23"/>
        </w:rPr>
        <w:t xml:space="preserve"> giudiziale</w:t>
      </w:r>
      <w:r w:rsidR="008E72CE" w:rsidRPr="00AF6A99">
        <w:rPr>
          <w:rFonts w:ascii="Arial" w:hAnsi="Arial" w:cs="Arial"/>
          <w:sz w:val="23"/>
          <w:szCs w:val="23"/>
        </w:rPr>
        <w:t>.</w:t>
      </w:r>
    </w:p>
    <w:p w14:paraId="10D9EFDB" w14:textId="77777777" w:rsidR="00AF6A99" w:rsidRPr="00AF6A99" w:rsidRDefault="00AF6A99" w:rsidP="00B41220">
      <w:pPr>
        <w:jc w:val="both"/>
        <w:rPr>
          <w:rFonts w:ascii="Arial" w:hAnsi="Arial" w:cs="Arial"/>
          <w:sz w:val="23"/>
          <w:szCs w:val="23"/>
        </w:rPr>
      </w:pPr>
    </w:p>
    <w:p w14:paraId="54036348" w14:textId="13D36C58" w:rsidR="00B41220" w:rsidRPr="00AF6A99" w:rsidRDefault="008E72CE" w:rsidP="00B41220">
      <w:pPr>
        <w:jc w:val="both"/>
        <w:rPr>
          <w:rFonts w:ascii="Arial" w:hAnsi="Arial" w:cs="Arial"/>
          <w:sz w:val="23"/>
          <w:szCs w:val="23"/>
        </w:rPr>
      </w:pPr>
      <w:r w:rsidRPr="00AF6A99">
        <w:rPr>
          <w:rFonts w:ascii="Arial" w:hAnsi="Arial" w:cs="Arial"/>
          <w:sz w:val="23"/>
          <w:szCs w:val="23"/>
        </w:rPr>
        <w:t xml:space="preserve">Positivo il giudizio anche sulla </w:t>
      </w:r>
      <w:r w:rsidR="00964A34" w:rsidRPr="00AF6A99">
        <w:rPr>
          <w:rFonts w:ascii="Arial" w:hAnsi="Arial" w:cs="Arial"/>
          <w:sz w:val="23"/>
          <w:szCs w:val="23"/>
        </w:rPr>
        <w:t xml:space="preserve">norma che </w:t>
      </w:r>
      <w:r w:rsidR="00E52D6E" w:rsidRPr="00AF6A99">
        <w:rPr>
          <w:rFonts w:ascii="Arial" w:hAnsi="Arial" w:cs="Arial"/>
          <w:sz w:val="23"/>
          <w:szCs w:val="23"/>
        </w:rPr>
        <w:t xml:space="preserve">prevede che tra le misure premiali,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l’Agenzia delle entrate</w:t>
      </w:r>
      <w:r w:rsidR="00E52D6E" w:rsidRPr="00AF6A99">
        <w:rPr>
          <w:rFonts w:ascii="Arial" w:hAnsi="Arial" w:cs="Arial"/>
          <w:sz w:val="23"/>
          <w:szCs w:val="23"/>
        </w:rPr>
        <w:t xml:space="preserve"> possa concedere un </w:t>
      </w:r>
      <w:r w:rsidR="00E52D6E" w:rsidRPr="00AF6A99">
        <w:rPr>
          <w:rFonts w:ascii="Arial" w:hAnsi="Arial" w:cs="Arial"/>
          <w:b/>
          <w:bCs/>
          <w:sz w:val="23"/>
          <w:szCs w:val="23"/>
        </w:rPr>
        <w:t>piano di rateazione</w:t>
      </w:r>
      <w:r w:rsidR="00E52D6E" w:rsidRPr="00AF6A99">
        <w:rPr>
          <w:rFonts w:ascii="Arial" w:hAnsi="Arial" w:cs="Arial"/>
          <w:sz w:val="23"/>
          <w:szCs w:val="23"/>
        </w:rPr>
        <w:t xml:space="preserve"> fino a centoventi rate – anziché settantadue - in caso di comprovata e grave situazione di difficoltà dell’impresa rappresentata su istanza dell’impresa e sottoscritta dall’esperto</w:t>
      </w:r>
      <w:r w:rsidR="00964A34" w:rsidRPr="00AF6A99">
        <w:rPr>
          <w:rFonts w:ascii="Arial" w:hAnsi="Arial" w:cs="Arial"/>
          <w:sz w:val="23"/>
          <w:szCs w:val="23"/>
        </w:rPr>
        <w:t xml:space="preserve">. </w:t>
      </w:r>
    </w:p>
    <w:p w14:paraId="30F01FE5" w14:textId="77777777" w:rsidR="00AF6A99" w:rsidRPr="00AF6A99" w:rsidRDefault="00AF6A99" w:rsidP="00B41220">
      <w:pPr>
        <w:jc w:val="both"/>
        <w:rPr>
          <w:rFonts w:ascii="Arial" w:hAnsi="Arial" w:cs="Arial"/>
          <w:sz w:val="23"/>
          <w:szCs w:val="23"/>
        </w:rPr>
      </w:pPr>
    </w:p>
    <w:p w14:paraId="5C50AB3D" w14:textId="1425A100" w:rsidR="00E52D6E" w:rsidRPr="00AF6A99" w:rsidRDefault="00E52D6E" w:rsidP="00B41220">
      <w:pPr>
        <w:jc w:val="both"/>
        <w:rPr>
          <w:rFonts w:ascii="Arial" w:hAnsi="Arial" w:cs="Arial"/>
          <w:sz w:val="23"/>
          <w:szCs w:val="23"/>
        </w:rPr>
      </w:pPr>
      <w:r w:rsidRPr="00AF6A99">
        <w:rPr>
          <w:rFonts w:ascii="Arial" w:hAnsi="Arial" w:cs="Arial"/>
          <w:sz w:val="23"/>
          <w:szCs w:val="23"/>
        </w:rPr>
        <w:t>Degna di nota</w:t>
      </w:r>
      <w:r w:rsidR="00B41220" w:rsidRPr="00AF6A99">
        <w:rPr>
          <w:rFonts w:ascii="Arial" w:hAnsi="Arial" w:cs="Arial"/>
          <w:sz w:val="23"/>
          <w:szCs w:val="23"/>
        </w:rPr>
        <w:t xml:space="preserve">, per i commercialisti, un’altra misura fortemente richiesta dal Consiglio nazionale, ossia </w:t>
      </w:r>
      <w:r w:rsidRPr="00AF6A99">
        <w:rPr>
          <w:rFonts w:ascii="Arial" w:hAnsi="Arial" w:cs="Arial"/>
          <w:sz w:val="23"/>
          <w:szCs w:val="23"/>
        </w:rPr>
        <w:t>la semplificazione</w:t>
      </w:r>
      <w:r w:rsidR="00B41220" w:rsidRPr="00AF6A99">
        <w:rPr>
          <w:rFonts w:ascii="Arial" w:hAnsi="Arial" w:cs="Arial"/>
          <w:sz w:val="23"/>
          <w:szCs w:val="23"/>
        </w:rPr>
        <w:t xml:space="preserve"> </w:t>
      </w:r>
      <w:r w:rsidRPr="00AF6A99">
        <w:rPr>
          <w:rFonts w:ascii="Arial" w:hAnsi="Arial" w:cs="Arial"/>
          <w:sz w:val="23"/>
          <w:szCs w:val="23"/>
        </w:rPr>
        <w:t xml:space="preserve">relativa all’accesso alla composizione negoziata, con riferimento alla </w:t>
      </w:r>
      <w:r w:rsidRPr="00AF6A99">
        <w:rPr>
          <w:rFonts w:ascii="Arial" w:hAnsi="Arial" w:cs="Arial"/>
          <w:b/>
          <w:bCs/>
          <w:sz w:val="23"/>
          <w:szCs w:val="23"/>
        </w:rPr>
        <w:t xml:space="preserve">documentazione </w:t>
      </w:r>
      <w:r w:rsidRPr="00AF6A99">
        <w:rPr>
          <w:rFonts w:ascii="Arial" w:hAnsi="Arial" w:cs="Arial"/>
          <w:sz w:val="23"/>
          <w:szCs w:val="23"/>
        </w:rPr>
        <w:t xml:space="preserve">da allegare unitamente all’istanza. </w:t>
      </w:r>
    </w:p>
    <w:p w14:paraId="54BAD604" w14:textId="107E6ADA" w:rsidR="00E52D6E" w:rsidRPr="00AF6A99" w:rsidRDefault="00E52D6E" w:rsidP="00E52D6E">
      <w:pPr>
        <w:jc w:val="both"/>
        <w:rPr>
          <w:rFonts w:ascii="Arial" w:hAnsi="Arial" w:cs="Arial"/>
          <w:sz w:val="23"/>
          <w:szCs w:val="23"/>
        </w:rPr>
      </w:pPr>
    </w:p>
    <w:p w14:paraId="1449D5F6" w14:textId="77777777" w:rsidR="008E72CE" w:rsidRPr="00AF6A99" w:rsidRDefault="008E72CE" w:rsidP="008E72CE">
      <w:pPr>
        <w:spacing w:after="160" w:line="259" w:lineRule="auto"/>
        <w:rPr>
          <w:sz w:val="23"/>
          <w:szCs w:val="23"/>
        </w:rPr>
      </w:pPr>
    </w:p>
    <w:sectPr w:rsidR="008E72CE" w:rsidRPr="00AF6A9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7288" w14:textId="77777777" w:rsidR="001A247C" w:rsidRDefault="001A247C" w:rsidP="0078332C">
      <w:r>
        <w:separator/>
      </w:r>
    </w:p>
  </w:endnote>
  <w:endnote w:type="continuationSeparator" w:id="0">
    <w:p w14:paraId="0D57E18C" w14:textId="77777777" w:rsidR="001A247C" w:rsidRDefault="001A247C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8B7B" w14:textId="77777777" w:rsidR="001A247C" w:rsidRDefault="001A247C" w:rsidP="0078332C">
      <w:r>
        <w:separator/>
      </w:r>
    </w:p>
  </w:footnote>
  <w:footnote w:type="continuationSeparator" w:id="0">
    <w:p w14:paraId="2FCDDD7E" w14:textId="77777777" w:rsidR="001A247C" w:rsidRDefault="001A247C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9F72BD3"/>
    <w:multiLevelType w:val="hybridMultilevel"/>
    <w:tmpl w:val="B13E2D56"/>
    <w:lvl w:ilvl="0" w:tplc="51AA4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47030527">
    <w:abstractNumId w:val="9"/>
  </w:num>
  <w:num w:numId="2" w16cid:durableId="112091104">
    <w:abstractNumId w:val="5"/>
  </w:num>
  <w:num w:numId="3" w16cid:durableId="2121800646">
    <w:abstractNumId w:val="11"/>
  </w:num>
  <w:num w:numId="4" w16cid:durableId="1430127194">
    <w:abstractNumId w:val="6"/>
  </w:num>
  <w:num w:numId="5" w16cid:durableId="1458139811">
    <w:abstractNumId w:val="16"/>
  </w:num>
  <w:num w:numId="6" w16cid:durableId="1552307431">
    <w:abstractNumId w:val="4"/>
  </w:num>
  <w:num w:numId="7" w16cid:durableId="2118254892">
    <w:abstractNumId w:val="0"/>
  </w:num>
  <w:num w:numId="8" w16cid:durableId="337586795">
    <w:abstractNumId w:val="14"/>
  </w:num>
  <w:num w:numId="9" w16cid:durableId="724187180">
    <w:abstractNumId w:val="7"/>
  </w:num>
  <w:num w:numId="10" w16cid:durableId="464616951">
    <w:abstractNumId w:val="7"/>
  </w:num>
  <w:num w:numId="11" w16cid:durableId="1341741122">
    <w:abstractNumId w:val="8"/>
  </w:num>
  <w:num w:numId="12" w16cid:durableId="1192690509">
    <w:abstractNumId w:val="2"/>
  </w:num>
  <w:num w:numId="13" w16cid:durableId="773549509">
    <w:abstractNumId w:val="15"/>
  </w:num>
  <w:num w:numId="14" w16cid:durableId="1145196077">
    <w:abstractNumId w:val="3"/>
  </w:num>
  <w:num w:numId="15" w16cid:durableId="1425422732">
    <w:abstractNumId w:val="8"/>
    <w:lvlOverride w:ilvl="0">
      <w:startOverride w:val="1"/>
    </w:lvlOverride>
  </w:num>
  <w:num w:numId="16" w16cid:durableId="1574118714">
    <w:abstractNumId w:val="3"/>
    <w:lvlOverride w:ilvl="0">
      <w:startOverride w:val="1"/>
    </w:lvlOverride>
  </w:num>
  <w:num w:numId="17" w16cid:durableId="2003309243">
    <w:abstractNumId w:val="1"/>
  </w:num>
  <w:num w:numId="18" w16cid:durableId="199776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130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25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98856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106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4310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27767993">
    <w:abstractNumId w:val="13"/>
  </w:num>
  <w:num w:numId="25" w16cid:durableId="508057432">
    <w:abstractNumId w:val="10"/>
  </w:num>
  <w:num w:numId="26" w16cid:durableId="1089421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27CF9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A3B02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26495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A247C"/>
    <w:rsid w:val="001B67D7"/>
    <w:rsid w:val="001C67E1"/>
    <w:rsid w:val="001C6BDD"/>
    <w:rsid w:val="001C7913"/>
    <w:rsid w:val="001C7A99"/>
    <w:rsid w:val="001C7E5F"/>
    <w:rsid w:val="001D456F"/>
    <w:rsid w:val="001E332E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34713"/>
    <w:rsid w:val="0024011F"/>
    <w:rsid w:val="002438B0"/>
    <w:rsid w:val="00243BD7"/>
    <w:rsid w:val="00253A52"/>
    <w:rsid w:val="002662DA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047C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4055"/>
    <w:rsid w:val="003D59CF"/>
    <w:rsid w:val="003E0F52"/>
    <w:rsid w:val="003E1A7E"/>
    <w:rsid w:val="003E753F"/>
    <w:rsid w:val="003E78D0"/>
    <w:rsid w:val="003F7A1D"/>
    <w:rsid w:val="00400CE9"/>
    <w:rsid w:val="00420687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C72BD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94D67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15BA2"/>
    <w:rsid w:val="00717DC7"/>
    <w:rsid w:val="00726188"/>
    <w:rsid w:val="007262E1"/>
    <w:rsid w:val="00731ED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46D6"/>
    <w:rsid w:val="007C0C2D"/>
    <w:rsid w:val="007C14B1"/>
    <w:rsid w:val="007C3A93"/>
    <w:rsid w:val="007C5CCD"/>
    <w:rsid w:val="007D296F"/>
    <w:rsid w:val="007D4196"/>
    <w:rsid w:val="007D5F29"/>
    <w:rsid w:val="007E44E2"/>
    <w:rsid w:val="007F53CA"/>
    <w:rsid w:val="007F5FE2"/>
    <w:rsid w:val="007F6195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8E72C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A3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2C2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5156"/>
    <w:rsid w:val="00AF6A99"/>
    <w:rsid w:val="00AF747D"/>
    <w:rsid w:val="00B01322"/>
    <w:rsid w:val="00B14747"/>
    <w:rsid w:val="00B15621"/>
    <w:rsid w:val="00B34200"/>
    <w:rsid w:val="00B4122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038C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616A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39DA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2D6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E5B01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button-flexcontainer">
    <w:name w:val="ms-button-flexcontainer"/>
    <w:basedOn w:val="Carpredefinitoparagrafo"/>
    <w:rsid w:val="0035047C"/>
  </w:style>
  <w:style w:type="character" w:customStyle="1" w:styleId="contentpasted0">
    <w:name w:val="contentpasted0"/>
    <w:basedOn w:val="Carpredefinitoparagrafo"/>
    <w:rsid w:val="0073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25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26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3</cp:revision>
  <cp:lastPrinted>2022-11-10T10:03:00Z</cp:lastPrinted>
  <dcterms:created xsi:type="dcterms:W3CDTF">2023-02-17T09:57:00Z</dcterms:created>
  <dcterms:modified xsi:type="dcterms:W3CDTF">2023-02-17T10:02:00Z</dcterms:modified>
</cp:coreProperties>
</file>