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298B" w14:textId="6248602B" w:rsidR="00A06F8E" w:rsidRDefault="00A06F8E" w:rsidP="009A3EB5">
      <w:pPr>
        <w:pStyle w:val="xmsonormal0"/>
        <w:shd w:val="clear" w:color="auto" w:fill="FFFFFF"/>
        <w:jc w:val="center"/>
        <w:rPr>
          <w:rFonts w:ascii="Arial" w:hAnsi="Arial" w:cs="Arial"/>
          <w:b/>
          <w:bCs/>
          <w:color w:val="000000"/>
          <w:sz w:val="24"/>
          <w:szCs w:val="24"/>
          <w:u w:val="single"/>
          <w:bdr w:val="none" w:sz="0" w:space="0" w:color="auto" w:frame="1"/>
        </w:rPr>
      </w:pPr>
    </w:p>
    <w:p w14:paraId="565AFF03" w14:textId="77777777" w:rsidR="00321FE4" w:rsidRDefault="00321FE4" w:rsidP="009A3EB5">
      <w:pPr>
        <w:pStyle w:val="xmsonormal0"/>
        <w:shd w:val="clear" w:color="auto" w:fill="FFFFFF"/>
        <w:jc w:val="center"/>
        <w:rPr>
          <w:rFonts w:ascii="Arial" w:hAnsi="Arial" w:cs="Arial"/>
          <w:b/>
          <w:bCs/>
          <w:color w:val="000000"/>
          <w:sz w:val="24"/>
          <w:szCs w:val="24"/>
          <w:u w:val="single"/>
          <w:bdr w:val="none" w:sz="0" w:space="0" w:color="auto" w:frame="1"/>
        </w:rPr>
      </w:pPr>
      <w:bookmarkStart w:id="0" w:name="_Hlk114743328"/>
    </w:p>
    <w:bookmarkEnd w:id="0"/>
    <w:p w14:paraId="45455554" w14:textId="77777777" w:rsidR="007B7944" w:rsidRDefault="007B7944" w:rsidP="007B7944">
      <w:pPr>
        <w:pStyle w:val="xmsonormal0"/>
        <w:shd w:val="clear" w:color="auto" w:fill="FFFFFF"/>
        <w:jc w:val="center"/>
        <w:rPr>
          <w:color w:val="000000"/>
          <w:shd w:val="clear" w:color="auto" w:fill="FFFFFF"/>
        </w:rPr>
      </w:pPr>
      <w:r>
        <w:rPr>
          <w:rStyle w:val="contentpasted0"/>
          <w:rFonts w:ascii="Arial" w:hAnsi="Arial" w:cs="Arial"/>
          <w:b/>
          <w:bCs/>
          <w:color w:val="000000"/>
          <w:sz w:val="24"/>
          <w:szCs w:val="24"/>
          <w:u w:val="single"/>
          <w:bdr w:val="none" w:sz="0" w:space="0" w:color="auto" w:frame="1"/>
          <w:shd w:val="clear" w:color="auto" w:fill="FFFFFF"/>
        </w:rPr>
        <w:t>Comunicato stampa</w:t>
      </w:r>
      <w:r>
        <w:rPr>
          <w:rStyle w:val="contentpasted0"/>
          <w:rFonts w:ascii="Times New Roman" w:hAnsi="Times New Roman" w:cs="Times New Roman"/>
          <w:color w:val="000000"/>
          <w:sz w:val="24"/>
          <w:szCs w:val="24"/>
          <w:shd w:val="clear" w:color="auto" w:fill="FFFFFF"/>
        </w:rPr>
        <w:t>  </w:t>
      </w:r>
    </w:p>
    <w:p w14:paraId="0FE74D50" w14:textId="77777777" w:rsidR="007B7944" w:rsidRDefault="007B7944" w:rsidP="007B7944">
      <w:pPr>
        <w:jc w:val="center"/>
        <w:rPr>
          <w:color w:val="000000"/>
          <w:shd w:val="clear" w:color="auto" w:fill="FFFFFF"/>
        </w:rPr>
      </w:pPr>
      <w:r>
        <w:rPr>
          <w:rFonts w:ascii="Arial" w:hAnsi="Arial" w:cs="Arial"/>
          <w:b/>
          <w:bCs/>
          <w:color w:val="000000"/>
          <w:sz w:val="24"/>
          <w:szCs w:val="24"/>
          <w:shd w:val="clear" w:color="auto" w:fill="FFFFFF"/>
        </w:rPr>
        <w:t> </w:t>
      </w:r>
    </w:p>
    <w:p w14:paraId="378DA8B7" w14:textId="2344F5A5" w:rsidR="007B7944" w:rsidRDefault="007B7944" w:rsidP="007B7944">
      <w:pPr>
        <w:jc w:val="center"/>
        <w:rPr>
          <w:color w:val="000000"/>
          <w:shd w:val="clear" w:color="auto" w:fill="FFFFFF"/>
        </w:rPr>
      </w:pPr>
      <w:r>
        <w:rPr>
          <w:rStyle w:val="contentpasted0"/>
          <w:rFonts w:ascii="Arial" w:hAnsi="Arial" w:cs="Arial"/>
          <w:b/>
          <w:bCs/>
          <w:color w:val="000000"/>
          <w:sz w:val="24"/>
          <w:szCs w:val="24"/>
          <w:shd w:val="clear" w:color="auto" w:fill="FFFFFF"/>
        </w:rPr>
        <w:t>MANOVRA: COMMERCIALISTI, SU PARTITE IVA APRI E CHIUDI BENE PERCORSO DI ACCOGLIMENTO DELL’EMENDAMENTO SOPPRESSIVO  </w:t>
      </w:r>
    </w:p>
    <w:p w14:paraId="508E463A" w14:textId="77777777" w:rsidR="007B7944" w:rsidRDefault="007B7944" w:rsidP="007B7944">
      <w:pPr>
        <w:jc w:val="center"/>
        <w:rPr>
          <w:color w:val="000000"/>
          <w:shd w:val="clear" w:color="auto" w:fill="FFFFFF"/>
        </w:rPr>
      </w:pPr>
      <w:r>
        <w:rPr>
          <w:rFonts w:ascii="Arial" w:hAnsi="Arial" w:cs="Arial"/>
          <w:b/>
          <w:bCs/>
          <w:color w:val="000000"/>
          <w:sz w:val="24"/>
          <w:szCs w:val="24"/>
          <w:shd w:val="clear" w:color="auto" w:fill="FFFFFF"/>
        </w:rPr>
        <w:t> </w:t>
      </w:r>
    </w:p>
    <w:p w14:paraId="7D28FF6D" w14:textId="77777777" w:rsidR="007B7944" w:rsidRDefault="007B7944" w:rsidP="007B7944">
      <w:pPr>
        <w:jc w:val="center"/>
        <w:rPr>
          <w:color w:val="000000"/>
          <w:shd w:val="clear" w:color="auto" w:fill="FFFFFF"/>
        </w:rPr>
      </w:pPr>
      <w:r>
        <w:rPr>
          <w:rStyle w:val="contentpasted0"/>
          <w:rFonts w:ascii="Arial" w:hAnsi="Arial" w:cs="Arial"/>
          <w:b/>
          <w:bCs/>
          <w:color w:val="000000"/>
          <w:shd w:val="clear" w:color="auto" w:fill="FFFFFF"/>
        </w:rPr>
        <w:t>De Nuccio: “Si va verso eliminazione responsabilità solidale dell’intermediario nell’apertura della partita IVA”. Regalbuto: “Norma irrazionale che pone in capo agli intermediari responsabilità in un contesto in cui non dispongono degli strumenti necessari per affrancarsene” </w:t>
      </w:r>
    </w:p>
    <w:p w14:paraId="28DBE911" w14:textId="77777777" w:rsidR="007B7944" w:rsidRDefault="007B7944" w:rsidP="007B7944">
      <w:pPr>
        <w:jc w:val="center"/>
        <w:rPr>
          <w:color w:val="000000"/>
          <w:shd w:val="clear" w:color="auto" w:fill="FFFFFF"/>
        </w:rPr>
      </w:pPr>
      <w:r>
        <w:rPr>
          <w:rFonts w:ascii="Arial" w:hAnsi="Arial" w:cs="Arial"/>
          <w:b/>
          <w:bCs/>
          <w:color w:val="000000"/>
          <w:shd w:val="clear" w:color="auto" w:fill="FFFFFF"/>
        </w:rPr>
        <w:t> </w:t>
      </w:r>
    </w:p>
    <w:p w14:paraId="1788FD61" w14:textId="77777777" w:rsidR="007B7944" w:rsidRDefault="007B7944" w:rsidP="007B7944">
      <w:pPr>
        <w:rPr>
          <w:color w:val="000000"/>
          <w:shd w:val="clear" w:color="auto" w:fill="FFFFFF"/>
        </w:rPr>
      </w:pPr>
      <w:r>
        <w:rPr>
          <w:color w:val="000000"/>
          <w:shd w:val="clear" w:color="auto" w:fill="FFFFFF"/>
        </w:rPr>
        <w:t> </w:t>
      </w:r>
    </w:p>
    <w:p w14:paraId="7D6D41A9" w14:textId="77777777" w:rsidR="007B7944" w:rsidRDefault="007B7944" w:rsidP="007B7944">
      <w:pPr>
        <w:jc w:val="both"/>
        <w:rPr>
          <w:color w:val="000000"/>
          <w:shd w:val="clear" w:color="auto" w:fill="FFFFFF"/>
        </w:rPr>
      </w:pPr>
      <w:r>
        <w:rPr>
          <w:rStyle w:val="contentpasted0"/>
          <w:rFonts w:ascii="Arial" w:hAnsi="Arial" w:cs="Arial"/>
          <w:i/>
          <w:iCs/>
          <w:color w:val="000000"/>
          <w:sz w:val="24"/>
          <w:szCs w:val="24"/>
          <w:shd w:val="clear" w:color="auto" w:fill="FFFFFF"/>
        </w:rPr>
        <w:t>Roma 16 dicembre 2022 –</w:t>
      </w:r>
      <w:r>
        <w:rPr>
          <w:rStyle w:val="contentpasted0"/>
          <w:rFonts w:ascii="Arial" w:hAnsi="Arial" w:cs="Arial"/>
          <w:color w:val="000000"/>
          <w:sz w:val="24"/>
          <w:szCs w:val="24"/>
          <w:shd w:val="clear" w:color="auto" w:fill="FFFFFF"/>
        </w:rPr>
        <w:t xml:space="preserve"> “Nell’ambito del dibattito parlamentare sulla Legge di Bilancio 2023 sta trovando favorevole accoglimento la proposta di emendamento presentata dal Consiglio Nazionale dei Commercialisti volta a sopprimere la disposizione relativa alla responsabilità solidale in capo all’intermediario per la sanzione sull’apertura delle partite IVA che risultino successivamente inaffidabili e, quindi, chiuse d’ufficio dall’Agenzia delle Entrate. Si tratta di un fatto molto positivo, sul quale esprimiamo la nostra soddisfazione”. È quanto afferma il presidente del Consiglio nazionale di commercialisti, </w:t>
      </w:r>
      <w:r>
        <w:rPr>
          <w:rStyle w:val="contentpasted0"/>
          <w:rFonts w:ascii="Arial" w:hAnsi="Arial" w:cs="Arial"/>
          <w:b/>
          <w:bCs/>
          <w:color w:val="000000"/>
          <w:sz w:val="24"/>
          <w:szCs w:val="24"/>
          <w:shd w:val="clear" w:color="auto" w:fill="FFFFFF"/>
        </w:rPr>
        <w:t>Elbano de Nuccio</w:t>
      </w:r>
      <w:r>
        <w:rPr>
          <w:rStyle w:val="contentpasted0"/>
          <w:rFonts w:ascii="Arial" w:hAnsi="Arial" w:cs="Arial"/>
          <w:color w:val="000000"/>
          <w:sz w:val="24"/>
          <w:szCs w:val="24"/>
          <w:shd w:val="clear" w:color="auto" w:fill="FFFFFF"/>
        </w:rPr>
        <w:t>.  </w:t>
      </w:r>
    </w:p>
    <w:p w14:paraId="637CDEE9" w14:textId="77777777" w:rsidR="007B7944" w:rsidRDefault="007B7944" w:rsidP="007B7944">
      <w:pPr>
        <w:jc w:val="both"/>
        <w:rPr>
          <w:color w:val="000000"/>
          <w:shd w:val="clear" w:color="auto" w:fill="FFFFFF"/>
        </w:rPr>
      </w:pPr>
      <w:r>
        <w:rPr>
          <w:rFonts w:ascii="Arial" w:hAnsi="Arial" w:cs="Arial"/>
          <w:color w:val="000000"/>
          <w:sz w:val="24"/>
          <w:szCs w:val="24"/>
          <w:shd w:val="clear" w:color="auto" w:fill="FFFFFF"/>
        </w:rPr>
        <w:t> </w:t>
      </w:r>
    </w:p>
    <w:p w14:paraId="48808DD9" w14:textId="4AC8849D" w:rsidR="007B7944" w:rsidRDefault="007B7944" w:rsidP="007B7944">
      <w:pPr>
        <w:jc w:val="both"/>
        <w:rPr>
          <w:color w:val="000000"/>
          <w:shd w:val="clear" w:color="auto" w:fill="FFFFFF"/>
        </w:rPr>
      </w:pPr>
      <w:r>
        <w:rPr>
          <w:rStyle w:val="contentpasted0"/>
          <w:rFonts w:ascii="Arial" w:hAnsi="Arial" w:cs="Arial"/>
          <w:color w:val="000000"/>
          <w:sz w:val="24"/>
          <w:szCs w:val="24"/>
          <w:shd w:val="clear" w:color="auto" w:fill="FFFFFF"/>
        </w:rPr>
        <w:t xml:space="preserve">“Fin dalla prima diffusione della bozza delle Legge di Bilancio – spiega de Nuccio </w:t>
      </w:r>
      <w:r>
        <w:rPr>
          <w:rStyle w:val="contentpasted0"/>
          <w:rFonts w:ascii="Arial" w:hAnsi="Arial" w:cs="Arial"/>
          <w:color w:val="000000"/>
          <w:sz w:val="24"/>
          <w:szCs w:val="24"/>
          <w:shd w:val="clear" w:color="auto" w:fill="FFFFFF"/>
        </w:rPr>
        <w:t>–</w:t>
      </w:r>
      <w:r>
        <w:rPr>
          <w:rStyle w:val="contentpasted0"/>
          <w:rFonts w:ascii="Arial" w:hAnsi="Arial" w:cs="Arial"/>
          <w:color w:val="000000"/>
          <w:sz w:val="24"/>
          <w:szCs w:val="24"/>
          <w:shd w:val="clear" w:color="auto" w:fill="FFFFFF"/>
        </w:rPr>
        <w:t xml:space="preserve"> abbiamo immediatamente evidenziato l’opportunità di rafforzare i presidi preventivi per evitare comportamenti abusivi “mordi e fuggi” ma, con altrettanta determinazione, abbiamo manifestato la nostra contrarietà per la previsione della responsabilità sanzionatoria solidale in capo all’intermediario”. Per tale ragione, continua, “accogliamo con particolare favore che le proposte del Consiglio Nazionale stiano trovando accoglimento e teniamo a ringraziare il Governo, nelle persone dei Vice Ministri </w:t>
      </w:r>
      <w:r>
        <w:rPr>
          <w:rStyle w:val="contentpasted0"/>
          <w:rFonts w:ascii="Arial" w:hAnsi="Arial" w:cs="Arial"/>
          <w:b/>
          <w:bCs/>
          <w:color w:val="000000"/>
          <w:sz w:val="24"/>
          <w:szCs w:val="24"/>
          <w:shd w:val="clear" w:color="auto" w:fill="FFFFFF"/>
        </w:rPr>
        <w:t>Maurizio Leo</w:t>
      </w:r>
      <w:r>
        <w:rPr>
          <w:rStyle w:val="contentpasted0"/>
          <w:rFonts w:ascii="Arial" w:hAnsi="Arial" w:cs="Arial"/>
          <w:color w:val="000000"/>
          <w:sz w:val="24"/>
          <w:szCs w:val="24"/>
          <w:shd w:val="clear" w:color="auto" w:fill="FFFFFF"/>
        </w:rPr>
        <w:t xml:space="preserve"> e </w:t>
      </w:r>
      <w:r>
        <w:rPr>
          <w:rStyle w:val="contentpasted0"/>
          <w:rFonts w:ascii="Arial" w:hAnsi="Arial" w:cs="Arial"/>
          <w:b/>
          <w:bCs/>
          <w:color w:val="000000"/>
          <w:sz w:val="24"/>
          <w:szCs w:val="24"/>
          <w:shd w:val="clear" w:color="auto" w:fill="FFFFFF"/>
        </w:rPr>
        <w:t>Francesco Paolo Sisto</w:t>
      </w:r>
      <w:r>
        <w:rPr>
          <w:rStyle w:val="contentpasted0"/>
          <w:rFonts w:ascii="Arial" w:hAnsi="Arial" w:cs="Arial"/>
          <w:color w:val="000000"/>
          <w:sz w:val="24"/>
          <w:szCs w:val="24"/>
          <w:shd w:val="clear" w:color="auto" w:fill="FFFFFF"/>
        </w:rPr>
        <w:t xml:space="preserve">, e le forze parlamentari che hanno fatto proprie le proposte emendative, in particolare l’On. </w:t>
      </w:r>
      <w:r>
        <w:rPr>
          <w:rStyle w:val="contentpasted0"/>
          <w:rFonts w:ascii="Arial" w:hAnsi="Arial" w:cs="Arial"/>
          <w:b/>
          <w:bCs/>
          <w:color w:val="000000"/>
          <w:sz w:val="24"/>
          <w:szCs w:val="24"/>
          <w:shd w:val="clear" w:color="auto" w:fill="FFFFFF"/>
        </w:rPr>
        <w:t xml:space="preserve">Andrea de Bertoldi </w:t>
      </w:r>
      <w:r>
        <w:rPr>
          <w:rStyle w:val="contentpasted0"/>
          <w:rFonts w:ascii="Arial" w:hAnsi="Arial" w:cs="Arial"/>
          <w:color w:val="000000"/>
          <w:sz w:val="24"/>
          <w:szCs w:val="24"/>
          <w:shd w:val="clear" w:color="auto" w:fill="FFFFFF"/>
        </w:rPr>
        <w:t>che le ha convintamente sostenute”. </w:t>
      </w:r>
    </w:p>
    <w:p w14:paraId="06CEABAE" w14:textId="77777777" w:rsidR="007B7944" w:rsidRDefault="007B7944" w:rsidP="007B7944">
      <w:pPr>
        <w:jc w:val="both"/>
        <w:rPr>
          <w:color w:val="000000"/>
          <w:shd w:val="clear" w:color="auto" w:fill="FFFFFF"/>
        </w:rPr>
      </w:pPr>
      <w:r>
        <w:rPr>
          <w:rFonts w:ascii="Arial" w:hAnsi="Arial" w:cs="Arial"/>
          <w:color w:val="000000"/>
          <w:sz w:val="24"/>
          <w:szCs w:val="24"/>
          <w:shd w:val="clear" w:color="auto" w:fill="FFFFFF"/>
        </w:rPr>
        <w:t> </w:t>
      </w:r>
    </w:p>
    <w:p w14:paraId="419CF0A0" w14:textId="77777777" w:rsidR="007B7944" w:rsidRDefault="007B7944" w:rsidP="007B7944">
      <w:pPr>
        <w:jc w:val="both"/>
        <w:rPr>
          <w:color w:val="000000"/>
          <w:shd w:val="clear" w:color="auto" w:fill="FFFFFF"/>
        </w:rPr>
      </w:pPr>
      <w:r>
        <w:rPr>
          <w:rStyle w:val="contentpasted0"/>
          <w:rFonts w:ascii="Arial" w:hAnsi="Arial" w:cs="Arial"/>
          <w:color w:val="000000"/>
          <w:sz w:val="24"/>
          <w:szCs w:val="24"/>
          <w:shd w:val="clear" w:color="auto" w:fill="FFFFFF"/>
        </w:rPr>
        <w:t xml:space="preserve">Per </w:t>
      </w:r>
      <w:r>
        <w:rPr>
          <w:rStyle w:val="contentpasted0"/>
          <w:rFonts w:ascii="Arial" w:hAnsi="Arial" w:cs="Arial"/>
          <w:b/>
          <w:bCs/>
          <w:color w:val="000000"/>
          <w:sz w:val="24"/>
          <w:szCs w:val="24"/>
          <w:shd w:val="clear" w:color="auto" w:fill="FFFFFF"/>
        </w:rPr>
        <w:t>Salvatore Regalbuto</w:t>
      </w:r>
      <w:r>
        <w:rPr>
          <w:rStyle w:val="contentpasted0"/>
          <w:rFonts w:ascii="Arial" w:hAnsi="Arial" w:cs="Arial"/>
          <w:color w:val="000000"/>
          <w:sz w:val="24"/>
          <w:szCs w:val="24"/>
          <w:shd w:val="clear" w:color="auto" w:fill="FFFFFF"/>
        </w:rPr>
        <w:t xml:space="preserve">, Tesoriere del Consiglio nazionale con delega alla fiscalità, “abbiamo dimostrato, dal punto di vista tecnico, l’irrazionalità di una norma che pone in capo agli intermediari responsabilità in un contesto in cui non dispongono degli strumenti necessari per affrancarsene e, inoltre, l’elemento paradossale dell’eventuale irrogazione di una sanzione per comportamenti del contribuente che si manifestano </w:t>
      </w:r>
      <w:r>
        <w:rPr>
          <w:rStyle w:val="contentpasted0"/>
          <w:rFonts w:ascii="Arial" w:hAnsi="Arial" w:cs="Arial"/>
          <w:i/>
          <w:iCs/>
          <w:color w:val="000000"/>
          <w:sz w:val="24"/>
          <w:szCs w:val="24"/>
          <w:shd w:val="clear" w:color="auto" w:fill="FFFFFF"/>
        </w:rPr>
        <w:t>ex post</w:t>
      </w:r>
      <w:r>
        <w:rPr>
          <w:rStyle w:val="contentpasted0"/>
          <w:rFonts w:ascii="Arial" w:hAnsi="Arial" w:cs="Arial"/>
          <w:color w:val="000000"/>
          <w:sz w:val="24"/>
          <w:szCs w:val="24"/>
          <w:shd w:val="clear" w:color="auto" w:fill="FFFFFF"/>
        </w:rPr>
        <w:t xml:space="preserve"> e quindi che non possono essere conosciuti nel momento dell’apertura della partita IVA”. “In generale”, conclude Regalbuto, “non può essere accolto il principio della traslazione delle responsabilità in capo ai professionisti per controlli che devono essere svolti dalla Pubblica Amministrazione che dispone di tutti gli strumenti necessari per compiere in modo efficace tali controlli”. </w:t>
      </w:r>
    </w:p>
    <w:p w14:paraId="3CC80FBA" w14:textId="77777777" w:rsidR="007B7944" w:rsidRDefault="007B7944" w:rsidP="007B7944">
      <w:pPr>
        <w:jc w:val="center"/>
        <w:rPr>
          <w:color w:val="000000"/>
          <w:shd w:val="clear" w:color="auto" w:fill="FFFFFF"/>
        </w:rPr>
      </w:pPr>
      <w:r>
        <w:rPr>
          <w:rFonts w:ascii="Arial" w:hAnsi="Arial" w:cs="Arial"/>
          <w:b/>
          <w:bCs/>
          <w:color w:val="000000"/>
          <w:sz w:val="24"/>
          <w:szCs w:val="24"/>
          <w:shd w:val="clear" w:color="auto" w:fill="FFFFFF"/>
        </w:rPr>
        <w:t> </w:t>
      </w:r>
    </w:p>
    <w:p w14:paraId="62103819" w14:textId="77777777" w:rsidR="007B7944" w:rsidRDefault="007B7944" w:rsidP="007B7944">
      <w:pPr>
        <w:rPr>
          <w:rFonts w:eastAsia="Times New Roman"/>
        </w:rPr>
      </w:pPr>
    </w:p>
    <w:p w14:paraId="029D0629" w14:textId="5BB4884F" w:rsidR="00631E07" w:rsidRPr="007D296F" w:rsidRDefault="00631E07" w:rsidP="007D296F">
      <w:pPr>
        <w:jc w:val="center"/>
        <w:rPr>
          <w:rFonts w:ascii="Arial" w:hAnsi="Arial" w:cs="Arial"/>
          <w:sz w:val="24"/>
          <w:szCs w:val="24"/>
        </w:rPr>
      </w:pPr>
    </w:p>
    <w:sectPr w:rsidR="00631E07" w:rsidRPr="007D296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C174" w14:textId="77777777" w:rsidR="00737975" w:rsidRDefault="00737975" w:rsidP="0078332C">
      <w:r>
        <w:separator/>
      </w:r>
    </w:p>
  </w:endnote>
  <w:endnote w:type="continuationSeparator" w:id="0">
    <w:p w14:paraId="5F7A2BE2" w14:textId="77777777" w:rsidR="00737975" w:rsidRDefault="00737975"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ABC5" w14:textId="77777777" w:rsidR="00737975" w:rsidRDefault="00737975" w:rsidP="0078332C">
      <w:r>
        <w:separator/>
      </w:r>
    </w:p>
  </w:footnote>
  <w:footnote w:type="continuationSeparator" w:id="0">
    <w:p w14:paraId="68DFD039" w14:textId="77777777" w:rsidR="00737975" w:rsidRDefault="00737975"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1"/>
  </w:num>
  <w:num w:numId="4">
    <w:abstractNumId w:val="6"/>
  </w:num>
  <w:num w:numId="5">
    <w:abstractNumId w:val="15"/>
  </w:num>
  <w:num w:numId="6">
    <w:abstractNumId w:val="4"/>
  </w:num>
  <w:num w:numId="7">
    <w:abstractNumId w:val="0"/>
  </w:num>
  <w:num w:numId="8">
    <w:abstractNumId w:val="13"/>
  </w:num>
  <w:num w:numId="9">
    <w:abstractNumId w:val="7"/>
  </w:num>
  <w:num w:numId="10">
    <w:abstractNumId w:val="7"/>
  </w:num>
  <w:num w:numId="11">
    <w:abstractNumId w:val="8"/>
  </w:num>
  <w:num w:numId="12">
    <w:abstractNumId w:val="2"/>
  </w:num>
  <w:num w:numId="13">
    <w:abstractNumId w:val="14"/>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71A3"/>
    <w:rsid w:val="000B3EFF"/>
    <w:rsid w:val="000C0552"/>
    <w:rsid w:val="000C19B1"/>
    <w:rsid w:val="000C4B9F"/>
    <w:rsid w:val="000D01B1"/>
    <w:rsid w:val="000D7385"/>
    <w:rsid w:val="000D7847"/>
    <w:rsid w:val="000E1AE4"/>
    <w:rsid w:val="000E22EF"/>
    <w:rsid w:val="000E2C59"/>
    <w:rsid w:val="000E5756"/>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B67D7"/>
    <w:rsid w:val="001C67E1"/>
    <w:rsid w:val="001C6BDD"/>
    <w:rsid w:val="001C7913"/>
    <w:rsid w:val="001C7A99"/>
    <w:rsid w:val="001C7E5F"/>
    <w:rsid w:val="001D456F"/>
    <w:rsid w:val="001E6BFD"/>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3A52"/>
    <w:rsid w:val="00272605"/>
    <w:rsid w:val="002777E7"/>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22B71"/>
    <w:rsid w:val="0042489D"/>
    <w:rsid w:val="004251EF"/>
    <w:rsid w:val="00434025"/>
    <w:rsid w:val="00443042"/>
    <w:rsid w:val="0046629D"/>
    <w:rsid w:val="0047270A"/>
    <w:rsid w:val="00472F6D"/>
    <w:rsid w:val="00476C15"/>
    <w:rsid w:val="00485F00"/>
    <w:rsid w:val="004875FA"/>
    <w:rsid w:val="00493DC9"/>
    <w:rsid w:val="00494B2B"/>
    <w:rsid w:val="00496213"/>
    <w:rsid w:val="004964DA"/>
    <w:rsid w:val="004A44B8"/>
    <w:rsid w:val="004A6888"/>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4AD7"/>
    <w:rsid w:val="00536016"/>
    <w:rsid w:val="005403EC"/>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5A5"/>
    <w:rsid w:val="005D3873"/>
    <w:rsid w:val="005D455A"/>
    <w:rsid w:val="005D6006"/>
    <w:rsid w:val="005D610E"/>
    <w:rsid w:val="005E42F5"/>
    <w:rsid w:val="005E4D40"/>
    <w:rsid w:val="005F2F00"/>
    <w:rsid w:val="005F454F"/>
    <w:rsid w:val="005F5B57"/>
    <w:rsid w:val="005F684F"/>
    <w:rsid w:val="00616BA6"/>
    <w:rsid w:val="00616CB9"/>
    <w:rsid w:val="00616CEE"/>
    <w:rsid w:val="006273CC"/>
    <w:rsid w:val="00631E07"/>
    <w:rsid w:val="00637B93"/>
    <w:rsid w:val="00640434"/>
    <w:rsid w:val="00641C3C"/>
    <w:rsid w:val="00651FFD"/>
    <w:rsid w:val="00656C55"/>
    <w:rsid w:val="0066338C"/>
    <w:rsid w:val="00667B8F"/>
    <w:rsid w:val="00677A10"/>
    <w:rsid w:val="00684F9D"/>
    <w:rsid w:val="00691FBF"/>
    <w:rsid w:val="006A0B5D"/>
    <w:rsid w:val="006A0D3B"/>
    <w:rsid w:val="006A4451"/>
    <w:rsid w:val="006B322C"/>
    <w:rsid w:val="006C3945"/>
    <w:rsid w:val="006C6818"/>
    <w:rsid w:val="006C6D0E"/>
    <w:rsid w:val="006C7063"/>
    <w:rsid w:val="006E43CD"/>
    <w:rsid w:val="006F4DC7"/>
    <w:rsid w:val="00715BA2"/>
    <w:rsid w:val="00717DC7"/>
    <w:rsid w:val="00726188"/>
    <w:rsid w:val="007262E1"/>
    <w:rsid w:val="00736E95"/>
    <w:rsid w:val="0073797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B7944"/>
    <w:rsid w:val="007C0C2D"/>
    <w:rsid w:val="007C14B1"/>
    <w:rsid w:val="007C3A93"/>
    <w:rsid w:val="007C5CCD"/>
    <w:rsid w:val="007D296F"/>
    <w:rsid w:val="007D4196"/>
    <w:rsid w:val="007E44E2"/>
    <w:rsid w:val="007F5FE2"/>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82DBD"/>
    <w:rsid w:val="00886628"/>
    <w:rsid w:val="00892238"/>
    <w:rsid w:val="00892C1F"/>
    <w:rsid w:val="00893AB6"/>
    <w:rsid w:val="008940B2"/>
    <w:rsid w:val="00897D6B"/>
    <w:rsid w:val="008B3BB7"/>
    <w:rsid w:val="008C0C0D"/>
    <w:rsid w:val="008C5ED3"/>
    <w:rsid w:val="008C7690"/>
    <w:rsid w:val="008D5C4B"/>
    <w:rsid w:val="008E141E"/>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6B11"/>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37E6"/>
    <w:rsid w:val="00A93F12"/>
    <w:rsid w:val="00A945B6"/>
    <w:rsid w:val="00A95EE2"/>
    <w:rsid w:val="00A978C3"/>
    <w:rsid w:val="00AA004A"/>
    <w:rsid w:val="00AA33E3"/>
    <w:rsid w:val="00AA59C8"/>
    <w:rsid w:val="00AA66A8"/>
    <w:rsid w:val="00AA7145"/>
    <w:rsid w:val="00AA7477"/>
    <w:rsid w:val="00AB02A8"/>
    <w:rsid w:val="00AB092F"/>
    <w:rsid w:val="00AB4CC5"/>
    <w:rsid w:val="00AC131C"/>
    <w:rsid w:val="00AC2BD9"/>
    <w:rsid w:val="00AD5F80"/>
    <w:rsid w:val="00AE3DBA"/>
    <w:rsid w:val="00AE61AD"/>
    <w:rsid w:val="00AF0885"/>
    <w:rsid w:val="00AF747D"/>
    <w:rsid w:val="00B01322"/>
    <w:rsid w:val="00B14747"/>
    <w:rsid w:val="00B15621"/>
    <w:rsid w:val="00B34200"/>
    <w:rsid w:val="00B42691"/>
    <w:rsid w:val="00B51B4A"/>
    <w:rsid w:val="00B62562"/>
    <w:rsid w:val="00B738BB"/>
    <w:rsid w:val="00B74510"/>
    <w:rsid w:val="00B8310D"/>
    <w:rsid w:val="00B84EF5"/>
    <w:rsid w:val="00B90683"/>
    <w:rsid w:val="00B926C3"/>
    <w:rsid w:val="00BA04F4"/>
    <w:rsid w:val="00BA499D"/>
    <w:rsid w:val="00BA656E"/>
    <w:rsid w:val="00BB02DF"/>
    <w:rsid w:val="00BB2E5B"/>
    <w:rsid w:val="00BB41B0"/>
    <w:rsid w:val="00BB7DCC"/>
    <w:rsid w:val="00BB7EE6"/>
    <w:rsid w:val="00BC5E35"/>
    <w:rsid w:val="00BD0164"/>
    <w:rsid w:val="00BD0510"/>
    <w:rsid w:val="00BD2206"/>
    <w:rsid w:val="00BD6259"/>
    <w:rsid w:val="00BF096F"/>
    <w:rsid w:val="00BF37E8"/>
    <w:rsid w:val="00BF3A80"/>
    <w:rsid w:val="00C01E28"/>
    <w:rsid w:val="00C27F27"/>
    <w:rsid w:val="00C302BD"/>
    <w:rsid w:val="00C30E85"/>
    <w:rsid w:val="00C33494"/>
    <w:rsid w:val="00C342D6"/>
    <w:rsid w:val="00C418FB"/>
    <w:rsid w:val="00C43099"/>
    <w:rsid w:val="00C51F27"/>
    <w:rsid w:val="00C61B6E"/>
    <w:rsid w:val="00C630E0"/>
    <w:rsid w:val="00C66852"/>
    <w:rsid w:val="00C81BB1"/>
    <w:rsid w:val="00C844EB"/>
    <w:rsid w:val="00C867A7"/>
    <w:rsid w:val="00C92F98"/>
    <w:rsid w:val="00C93548"/>
    <w:rsid w:val="00CA4152"/>
    <w:rsid w:val="00CB14A8"/>
    <w:rsid w:val="00CC07C8"/>
    <w:rsid w:val="00CC4763"/>
    <w:rsid w:val="00CD0D0C"/>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37415"/>
    <w:rsid w:val="00D53F64"/>
    <w:rsid w:val="00D569A1"/>
    <w:rsid w:val="00D5740A"/>
    <w:rsid w:val="00D65875"/>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F49EF"/>
    <w:rsid w:val="00EF561D"/>
    <w:rsid w:val="00EF57D4"/>
    <w:rsid w:val="00EF7D25"/>
    <w:rsid w:val="00F00503"/>
    <w:rsid w:val="00F066B1"/>
    <w:rsid w:val="00F079D1"/>
    <w:rsid w:val="00F177D2"/>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 w:type="character" w:customStyle="1" w:styleId="contentpasted0">
    <w:name w:val="contentpasted0"/>
    <w:basedOn w:val="Carpredefinitoparagrafo"/>
    <w:rsid w:val="007B7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507">
      <w:bodyDiv w:val="1"/>
      <w:marLeft w:val="0"/>
      <w:marRight w:val="0"/>
      <w:marTop w:val="0"/>
      <w:marBottom w:val="0"/>
      <w:divBdr>
        <w:top w:val="none" w:sz="0" w:space="0" w:color="auto"/>
        <w:left w:val="none" w:sz="0" w:space="0" w:color="auto"/>
        <w:bottom w:val="none" w:sz="0" w:space="0" w:color="auto"/>
        <w:right w:val="none" w:sz="0" w:space="0" w:color="auto"/>
      </w:divBdr>
    </w:div>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2267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cp:lastPrinted>2022-11-10T10:03:00Z</cp:lastPrinted>
  <dcterms:created xsi:type="dcterms:W3CDTF">2022-12-21T10:18:00Z</dcterms:created>
  <dcterms:modified xsi:type="dcterms:W3CDTF">2022-12-21T14:39:00Z</dcterms:modified>
</cp:coreProperties>
</file>