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7722B" w14:textId="77777777" w:rsidR="00210D0F" w:rsidRPr="00064694" w:rsidRDefault="00210D0F" w:rsidP="00064694">
      <w:pPr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14:paraId="54E42934" w14:textId="44CA67B9" w:rsidR="00210D0F" w:rsidRPr="00064694" w:rsidRDefault="00210D0F" w:rsidP="00064694">
      <w:pPr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bookmarkStart w:id="0" w:name="_Hlk100827596"/>
      <w:r w:rsidRPr="00064694">
        <w:rPr>
          <w:rFonts w:ascii="Arial" w:eastAsia="Times New Roman" w:hAnsi="Arial" w:cs="Arial"/>
          <w:b/>
          <w:bCs/>
          <w:color w:val="000000"/>
          <w:sz w:val="23"/>
          <w:szCs w:val="23"/>
        </w:rPr>
        <w:t>COMUNICATO STAMPA</w:t>
      </w:r>
    </w:p>
    <w:bookmarkEnd w:id="0"/>
    <w:p w14:paraId="6D0007AC" w14:textId="55D9D478" w:rsidR="00AE1526" w:rsidRPr="00064694" w:rsidRDefault="00AE1526" w:rsidP="00064694">
      <w:pPr>
        <w:jc w:val="both"/>
        <w:rPr>
          <w:color w:val="000000"/>
          <w:sz w:val="23"/>
          <w:szCs w:val="23"/>
        </w:rPr>
      </w:pPr>
    </w:p>
    <w:p w14:paraId="48ACE164" w14:textId="77777777" w:rsidR="006C4CB5" w:rsidRDefault="006C4CB5" w:rsidP="006C4CB5">
      <w:pPr>
        <w:pStyle w:val="xmso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COMMERCIALISTI A CARTABIA: “NO A RESTRIZIONI ALL’ACCESSO ALL’ALBO DEI PROFESSIONISTI DELLA CRISI D’IMPRESA” </w:t>
      </w:r>
    </w:p>
    <w:p w14:paraId="2B4F98A3" w14:textId="77777777" w:rsidR="006C4CB5" w:rsidRDefault="006C4CB5" w:rsidP="006C4CB5">
      <w:pPr>
        <w:pStyle w:val="xmso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14:paraId="2D1F0AA8" w14:textId="0F47DDBF" w:rsidR="006C4CB5" w:rsidRDefault="006C4CB5" w:rsidP="006C4CB5">
      <w:pPr>
        <w:pStyle w:val="xmso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De Nuccio scrive alla Giustizia: “L’attuale normativa penalizza professionisti competenti e giovani. Momento delicato per emergenza Covid e guerra in Ucraina, servono competenze aziendalistiche”</w:t>
      </w:r>
    </w:p>
    <w:p w14:paraId="1AE8923F" w14:textId="60E261D0" w:rsidR="006C4CB5" w:rsidRDefault="006C4CB5" w:rsidP="006C4CB5">
      <w:pPr>
        <w:spacing w:before="100" w:beforeAutospacing="1" w:after="100" w:afterAutospacing="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3"/>
          <w:szCs w:val="23"/>
        </w:rPr>
        <w:t>Roma, 16 giugno 2022 –</w:t>
      </w:r>
      <w:r>
        <w:rPr>
          <w:rFonts w:ascii="Arial" w:hAnsi="Arial" w:cs="Arial"/>
          <w:color w:val="000000"/>
          <w:sz w:val="23"/>
          <w:szCs w:val="23"/>
        </w:rPr>
        <w:t xml:space="preserve"> “Non è opportuno, in sede di </w:t>
      </w:r>
      <w:r>
        <w:rPr>
          <w:rFonts w:ascii="Arial" w:hAnsi="Arial" w:cs="Arial"/>
          <w:b/>
          <w:bCs/>
          <w:color w:val="000000"/>
          <w:sz w:val="23"/>
          <w:szCs w:val="23"/>
        </w:rPr>
        <w:t>primo popolamento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>
        <w:rPr>
          <w:rFonts w:ascii="Arial" w:hAnsi="Arial" w:cs="Arial"/>
          <w:b/>
          <w:bCs/>
          <w:color w:val="000000"/>
          <w:sz w:val="23"/>
          <w:szCs w:val="23"/>
        </w:rPr>
        <w:t>circoscrivere</w:t>
      </w:r>
      <w:r>
        <w:rPr>
          <w:rFonts w:ascii="Arial" w:hAnsi="Arial" w:cs="Arial"/>
          <w:color w:val="000000"/>
          <w:sz w:val="23"/>
          <w:szCs w:val="23"/>
        </w:rPr>
        <w:t xml:space="preserve">, attraverso il richiamo esclusivo agli </w:t>
      </w:r>
      <w:r>
        <w:rPr>
          <w:rFonts w:ascii="Arial" w:hAnsi="Arial" w:cs="Arial"/>
          <w:b/>
          <w:bCs/>
          <w:color w:val="000000"/>
          <w:sz w:val="23"/>
          <w:szCs w:val="23"/>
        </w:rPr>
        <w:t>incarichi ricevuti</w:t>
      </w:r>
      <w:r>
        <w:rPr>
          <w:rFonts w:ascii="Arial" w:hAnsi="Arial" w:cs="Arial"/>
          <w:color w:val="000000"/>
          <w:sz w:val="23"/>
          <w:szCs w:val="23"/>
        </w:rPr>
        <w:t>, l’ambito dei professionisti che possono essere iscritti nell’</w:t>
      </w:r>
      <w:r>
        <w:rPr>
          <w:rFonts w:ascii="Arial" w:hAnsi="Arial" w:cs="Arial"/>
          <w:b/>
          <w:bCs/>
          <w:color w:val="000000"/>
          <w:sz w:val="23"/>
          <w:szCs w:val="23"/>
        </w:rPr>
        <w:t>albo dei soggetti incaricati delle funzioni di gestione e controllo nelle procedure disciplinate nel codice della crisi</w:t>
      </w:r>
      <w:r>
        <w:rPr>
          <w:rFonts w:ascii="Arial" w:hAnsi="Arial" w:cs="Arial"/>
          <w:color w:val="000000"/>
          <w:sz w:val="23"/>
          <w:szCs w:val="23"/>
        </w:rPr>
        <w:t xml:space="preserve">, e non consentire invece un allargamento a professionisti dotati delle </w:t>
      </w:r>
      <w:r>
        <w:rPr>
          <w:rFonts w:ascii="Arial" w:hAnsi="Arial" w:cs="Arial"/>
          <w:b/>
          <w:bCs/>
          <w:color w:val="000000"/>
          <w:sz w:val="23"/>
          <w:szCs w:val="23"/>
        </w:rPr>
        <w:t>competenze aziendalistiche</w:t>
      </w:r>
      <w:r>
        <w:rPr>
          <w:rFonts w:ascii="Arial" w:hAnsi="Arial" w:cs="Arial"/>
          <w:color w:val="000000"/>
          <w:sz w:val="23"/>
          <w:szCs w:val="23"/>
        </w:rPr>
        <w:t xml:space="preserve"> necessarie in situazioni di continuità aziendale”. </w:t>
      </w:r>
      <w:r>
        <w:rPr>
          <w:rFonts w:ascii="Arial" w:hAnsi="Arial" w:cs="Arial"/>
          <w:color w:val="000000"/>
          <w:sz w:val="23"/>
          <w:szCs w:val="23"/>
        </w:rPr>
        <w:t xml:space="preserve">È </w:t>
      </w:r>
      <w:r>
        <w:rPr>
          <w:rFonts w:ascii="Arial" w:hAnsi="Arial" w:cs="Arial"/>
          <w:color w:val="000000"/>
          <w:sz w:val="23"/>
          <w:szCs w:val="23"/>
        </w:rPr>
        <w:t xml:space="preserve">la posizione espressa dal presidente del Consiglio nazionale dei commercialisti, </w:t>
      </w:r>
      <w:r>
        <w:rPr>
          <w:rFonts w:ascii="Arial" w:hAnsi="Arial" w:cs="Arial"/>
          <w:b/>
          <w:bCs/>
          <w:color w:val="000000"/>
          <w:sz w:val="23"/>
          <w:szCs w:val="23"/>
        </w:rPr>
        <w:t>Elbano de Nuccio</w:t>
      </w:r>
      <w:r>
        <w:rPr>
          <w:rFonts w:ascii="Arial" w:hAnsi="Arial" w:cs="Arial"/>
          <w:color w:val="000000"/>
          <w:sz w:val="23"/>
          <w:szCs w:val="23"/>
        </w:rPr>
        <w:t xml:space="preserve">, in una lettera inviata alla Ministra della Giustizia,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Marta Cartabia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, al Sottosegretario della Giustizia,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Francesco Paolo Sisto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e alla Presidente Commissione per la revisione del Codice della Crisi d’Impresa e dell’Insolvenza,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Ilaria Pagni</w:t>
      </w:r>
      <w:r>
        <w:rPr>
          <w:rFonts w:ascii="Arial" w:eastAsia="Times New Roman" w:hAnsi="Arial" w:cs="Arial"/>
          <w:color w:val="000000"/>
          <w:sz w:val="23"/>
          <w:szCs w:val="23"/>
        </w:rPr>
        <w:t>.  </w:t>
      </w:r>
    </w:p>
    <w:p w14:paraId="7D7DDBFB" w14:textId="77777777" w:rsidR="006C4CB5" w:rsidRDefault="006C4CB5" w:rsidP="006C4CB5">
      <w:pPr>
        <w:spacing w:before="100" w:beforeAutospacing="1" w:after="100" w:afterAutospacing="1"/>
        <w:jc w:val="both"/>
        <w:rPr>
          <w:color w:val="000000"/>
        </w:rPr>
      </w:pPr>
      <w:r>
        <w:rPr>
          <w:rFonts w:ascii="Arial" w:hAnsi="Arial" w:cs="Arial"/>
          <w:color w:val="000000"/>
          <w:sz w:val="23"/>
          <w:szCs w:val="23"/>
        </w:rPr>
        <w:t xml:space="preserve">“Questo è il momento – prosegue – in cui le competenze aziendalistiche maggiormente occorrerebbero per affrontare il rischio di un numero rilevante di </w:t>
      </w:r>
      <w:r>
        <w:rPr>
          <w:rFonts w:ascii="Arial" w:hAnsi="Arial" w:cs="Arial"/>
          <w:b/>
          <w:bCs/>
          <w:color w:val="000000"/>
          <w:sz w:val="23"/>
          <w:szCs w:val="23"/>
        </w:rPr>
        <w:t>crisi aziendali</w:t>
      </w:r>
      <w:r>
        <w:rPr>
          <w:rFonts w:ascii="Arial" w:hAnsi="Arial" w:cs="Arial"/>
          <w:color w:val="000000"/>
          <w:sz w:val="23"/>
          <w:szCs w:val="23"/>
        </w:rPr>
        <w:t xml:space="preserve"> a causa del combinato effetto delle conseguenze della </w:t>
      </w:r>
      <w:r>
        <w:rPr>
          <w:rFonts w:ascii="Arial" w:hAnsi="Arial" w:cs="Arial"/>
          <w:b/>
          <w:bCs/>
          <w:color w:val="000000"/>
          <w:sz w:val="23"/>
          <w:szCs w:val="23"/>
        </w:rPr>
        <w:t>pandemia</w:t>
      </w:r>
      <w:r>
        <w:rPr>
          <w:rFonts w:ascii="Arial" w:hAnsi="Arial" w:cs="Arial"/>
          <w:color w:val="000000"/>
          <w:sz w:val="23"/>
          <w:szCs w:val="23"/>
        </w:rPr>
        <w:t xml:space="preserve">, per il cambiamento della domanda e dei modelli di business che ne deriva, e del </w:t>
      </w:r>
      <w:r>
        <w:rPr>
          <w:rFonts w:ascii="Arial" w:hAnsi="Arial" w:cs="Arial"/>
          <w:b/>
          <w:bCs/>
          <w:color w:val="000000"/>
          <w:sz w:val="23"/>
          <w:szCs w:val="23"/>
        </w:rPr>
        <w:t>conflitto ucraino</w:t>
      </w:r>
      <w:r>
        <w:rPr>
          <w:rFonts w:ascii="Arial" w:hAnsi="Arial" w:cs="Arial"/>
          <w:color w:val="000000"/>
          <w:sz w:val="23"/>
          <w:szCs w:val="23"/>
        </w:rPr>
        <w:t xml:space="preserve">, per l’effetto sul ciclo degli approvvigionamenti, sul costo delle materie prime e dell’energia. E proprio nel momento in cui le novità apportate dalla 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Direttiva </w:t>
      </w:r>
      <w:proofErr w:type="spellStart"/>
      <w:r>
        <w:rPr>
          <w:rFonts w:ascii="Arial" w:hAnsi="Arial" w:cs="Arial"/>
          <w:b/>
          <w:bCs/>
          <w:color w:val="000000"/>
          <w:sz w:val="23"/>
          <w:szCs w:val="23"/>
        </w:rPr>
        <w:t>Insolvency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al ruolo di Commissario giudiziale nel Codice richiedono una prospettiva diversa da quella con cui finora la legge fallimentare ha guardato ai soggetti incaricati dall’autorità giudiziaria”. </w:t>
      </w:r>
      <w:r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14:paraId="55D9D478" w14:textId="0AAB60DB" w:rsidR="006C4CB5" w:rsidRDefault="006C4CB5" w:rsidP="006C4CB5">
      <w:pPr>
        <w:jc w:val="both"/>
        <w:rPr>
          <w:color w:val="000000"/>
        </w:rPr>
      </w:pPr>
      <w:r>
        <w:rPr>
          <w:rFonts w:ascii="Arial" w:hAnsi="Arial" w:cs="Arial"/>
          <w:color w:val="000000"/>
          <w:sz w:val="23"/>
          <w:szCs w:val="23"/>
        </w:rPr>
        <w:t xml:space="preserve">“Il riferimento esclusivo, ai fini del primo popolamento dell’albo, agli incarichi già ricevuti – scrive de Nuccio </w:t>
      </w:r>
      <w:r>
        <w:rPr>
          <w:rFonts w:ascii="Arial" w:hAnsi="Arial" w:cs="Arial"/>
          <w:color w:val="000000"/>
          <w:sz w:val="23"/>
          <w:szCs w:val="23"/>
        </w:rPr>
        <w:t>–</w:t>
      </w:r>
      <w:r>
        <w:rPr>
          <w:rFonts w:ascii="Arial" w:hAnsi="Arial" w:cs="Arial"/>
          <w:color w:val="000000"/>
          <w:sz w:val="23"/>
          <w:szCs w:val="23"/>
        </w:rPr>
        <w:t xml:space="preserve"> rischia di creare un </w:t>
      </w:r>
      <w:r>
        <w:rPr>
          <w:rFonts w:ascii="Arial" w:hAnsi="Arial" w:cs="Arial"/>
          <w:b/>
          <w:bCs/>
          <w:color w:val="000000"/>
          <w:sz w:val="23"/>
          <w:szCs w:val="23"/>
        </w:rPr>
        <w:t>cortocircuito</w:t>
      </w:r>
      <w:r>
        <w:rPr>
          <w:rFonts w:ascii="Arial" w:hAnsi="Arial" w:cs="Arial"/>
          <w:color w:val="000000"/>
          <w:sz w:val="23"/>
          <w:szCs w:val="23"/>
        </w:rPr>
        <w:t xml:space="preserve">, perché i soggetti che verrebbero incaricati sarebbero solo quelli che già hanno ricevuto incarichi solo negli ultimi anni, e ciò penalizzerebbe chi ha esperienze in corso, il cui incarico risale a qualche anno prima, ma soprattutto i più </w:t>
      </w:r>
      <w:r>
        <w:rPr>
          <w:rFonts w:ascii="Arial" w:hAnsi="Arial" w:cs="Arial"/>
          <w:b/>
          <w:bCs/>
          <w:color w:val="000000"/>
          <w:sz w:val="23"/>
          <w:szCs w:val="23"/>
        </w:rPr>
        <w:t>giovani</w:t>
      </w:r>
      <w:r>
        <w:rPr>
          <w:rFonts w:ascii="Arial" w:hAnsi="Arial" w:cs="Arial"/>
          <w:color w:val="000000"/>
          <w:sz w:val="23"/>
          <w:szCs w:val="23"/>
        </w:rPr>
        <w:t xml:space="preserve"> e tutti coloro che, nell’attesa dell’attuazione del percorso formativo ministeriale, hanno comunque assolto ad </w:t>
      </w:r>
      <w:r>
        <w:rPr>
          <w:rFonts w:ascii="Arial" w:hAnsi="Arial" w:cs="Arial"/>
          <w:b/>
          <w:bCs/>
          <w:color w:val="000000"/>
          <w:sz w:val="23"/>
          <w:szCs w:val="23"/>
        </w:rPr>
        <w:t>obblighi formativi</w:t>
      </w:r>
      <w:r>
        <w:rPr>
          <w:rFonts w:ascii="Arial" w:hAnsi="Arial" w:cs="Arial"/>
          <w:color w:val="000000"/>
          <w:sz w:val="23"/>
          <w:szCs w:val="23"/>
        </w:rPr>
        <w:t xml:space="preserve"> nella materia della ristrutturazione aziendale e della crisi d’impresa. Pare dunque indispensabile che il primo popolamento dell’Albo valorizzi, per chi non può contare sul numero degli incarichi, la </w:t>
      </w:r>
      <w:r>
        <w:rPr>
          <w:rFonts w:ascii="Arial" w:hAnsi="Arial" w:cs="Arial"/>
          <w:b/>
          <w:bCs/>
          <w:color w:val="000000"/>
          <w:sz w:val="23"/>
          <w:szCs w:val="23"/>
        </w:rPr>
        <w:t>specifica competenza</w:t>
      </w:r>
      <w:r>
        <w:rPr>
          <w:rFonts w:ascii="Arial" w:hAnsi="Arial" w:cs="Arial"/>
          <w:color w:val="000000"/>
          <w:sz w:val="23"/>
          <w:szCs w:val="23"/>
        </w:rPr>
        <w:t xml:space="preserve"> risultante da </w:t>
      </w:r>
      <w:r>
        <w:rPr>
          <w:rFonts w:ascii="Arial" w:hAnsi="Arial" w:cs="Arial"/>
          <w:b/>
          <w:bCs/>
          <w:color w:val="000000"/>
          <w:sz w:val="23"/>
          <w:szCs w:val="23"/>
        </w:rPr>
        <w:t>evidenze oggettive</w:t>
      </w:r>
      <w:r>
        <w:rPr>
          <w:rFonts w:ascii="Arial" w:hAnsi="Arial" w:cs="Arial"/>
          <w:color w:val="000000"/>
          <w:sz w:val="23"/>
          <w:szCs w:val="23"/>
        </w:rPr>
        <w:t>, quali pubblicazioni su riviste scientifiche, relazioni a convegni di riconosciuto livello, docenza a corsi di formazione sul Codice della Crisi di Impresa e della Insolvenza tenuti dagli Ordini o dalle Università, oppure la già avvenuta frequenza dei medesimi corsi di formazione”.  </w:t>
      </w:r>
    </w:p>
    <w:p w14:paraId="20B8E174" w14:textId="77777777" w:rsidR="006C4CB5" w:rsidRDefault="006C4CB5" w:rsidP="006C4CB5">
      <w:pPr>
        <w:jc w:val="both"/>
        <w:rPr>
          <w:color w:val="000000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14:paraId="7B1D73D5" w14:textId="3C1072DA" w:rsidR="00B3271C" w:rsidRPr="00064694" w:rsidRDefault="006C4CB5" w:rsidP="006C4CB5">
      <w:pPr>
        <w:jc w:val="both"/>
        <w:rPr>
          <w:rFonts w:ascii="Arial" w:eastAsia="Times New Roman" w:hAnsi="Arial" w:cs="Arial"/>
          <w:sz w:val="23"/>
          <w:szCs w:val="23"/>
          <w:lang w:eastAsia="it-IT"/>
        </w:rPr>
      </w:pPr>
      <w:r>
        <w:rPr>
          <w:rFonts w:ascii="Arial" w:hAnsi="Arial" w:cs="Arial"/>
          <w:color w:val="000000"/>
          <w:sz w:val="23"/>
          <w:szCs w:val="23"/>
        </w:rPr>
        <w:t xml:space="preserve">“Un’apertura a questa nostra richiesta – conclude de Nuccio </w:t>
      </w:r>
      <w:r>
        <w:rPr>
          <w:rFonts w:ascii="Arial" w:hAnsi="Arial" w:cs="Arial"/>
          <w:color w:val="000000"/>
          <w:sz w:val="23"/>
          <w:szCs w:val="23"/>
        </w:rPr>
        <w:t>–</w:t>
      </w:r>
      <w:r>
        <w:rPr>
          <w:rFonts w:ascii="Arial" w:hAnsi="Arial" w:cs="Arial"/>
          <w:color w:val="000000"/>
          <w:sz w:val="23"/>
          <w:szCs w:val="23"/>
        </w:rPr>
        <w:t xml:space="preserve"> sarebbe opportuna, peraltro, anche per i requisiti richiesti, a regime, per l’iscrizione all’Albo dei gestori della crisi, al di là della forma che lo stesso assumerà, e ciò per la necessità di tener conto del nuovo ruolo del Commissario giudiziale nel concordato in continuità e ampliare così le competenze necessarie a svolgere quel compito”.</w:t>
      </w:r>
    </w:p>
    <w:sectPr w:rsidR="00B3271C" w:rsidRPr="00064694" w:rsidSect="00986D90">
      <w:headerReference w:type="default" r:id="rId6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39E64" w14:textId="77777777" w:rsidR="00433438" w:rsidRDefault="00433438" w:rsidP="00627996">
      <w:r>
        <w:separator/>
      </w:r>
    </w:p>
  </w:endnote>
  <w:endnote w:type="continuationSeparator" w:id="0">
    <w:p w14:paraId="1E9A6873" w14:textId="77777777" w:rsidR="00433438" w:rsidRDefault="00433438" w:rsidP="0062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AppleSystemUIFont">
    <w:altName w:val="Cambria"/>
    <w:panose1 w:val="00000000000000000000"/>
    <w:charset w:val="00"/>
    <w:family w:val="roman"/>
    <w:notTrueType/>
    <w:pitch w:val="default"/>
  </w:font>
  <w:font w:name=".SFUI-Regular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32B3D" w14:textId="77777777" w:rsidR="00433438" w:rsidRDefault="00433438" w:rsidP="00627996">
      <w:r>
        <w:separator/>
      </w:r>
    </w:p>
  </w:footnote>
  <w:footnote w:type="continuationSeparator" w:id="0">
    <w:p w14:paraId="3CED8DF1" w14:textId="77777777" w:rsidR="00433438" w:rsidRDefault="00433438" w:rsidP="00627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4E572" w14:textId="77777777" w:rsidR="00627996" w:rsidRDefault="00627996">
    <w:pPr>
      <w:pStyle w:val="Intestazione"/>
    </w:pPr>
    <w:r w:rsidRPr="00A945F8">
      <w:rPr>
        <w:noProof/>
      </w:rPr>
      <w:drawing>
        <wp:inline distT="0" distB="0" distL="0" distR="0" wp14:anchorId="3B848DC9" wp14:editId="6740233F">
          <wp:extent cx="6116320" cy="970311"/>
          <wp:effectExtent l="0" t="0" r="0" b="1270"/>
          <wp:docPr id="2" name="Immagine 2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970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EC"/>
    <w:rsid w:val="00064694"/>
    <w:rsid w:val="00065EFA"/>
    <w:rsid w:val="000F2092"/>
    <w:rsid w:val="0012750F"/>
    <w:rsid w:val="00184319"/>
    <w:rsid w:val="001B3759"/>
    <w:rsid w:val="001D0C92"/>
    <w:rsid w:val="00206248"/>
    <w:rsid w:val="00210D0F"/>
    <w:rsid w:val="00237BEE"/>
    <w:rsid w:val="002B1170"/>
    <w:rsid w:val="002B1507"/>
    <w:rsid w:val="002E31F2"/>
    <w:rsid w:val="00322043"/>
    <w:rsid w:val="003248FA"/>
    <w:rsid w:val="003367D1"/>
    <w:rsid w:val="003C2FC0"/>
    <w:rsid w:val="00433438"/>
    <w:rsid w:val="004E7923"/>
    <w:rsid w:val="00595991"/>
    <w:rsid w:val="00627996"/>
    <w:rsid w:val="00656CC5"/>
    <w:rsid w:val="006C4CB5"/>
    <w:rsid w:val="00734687"/>
    <w:rsid w:val="00986D90"/>
    <w:rsid w:val="009A3D78"/>
    <w:rsid w:val="009D1104"/>
    <w:rsid w:val="009F27EC"/>
    <w:rsid w:val="00A00101"/>
    <w:rsid w:val="00AC6BB0"/>
    <w:rsid w:val="00AE1526"/>
    <w:rsid w:val="00AE2556"/>
    <w:rsid w:val="00BD4233"/>
    <w:rsid w:val="00CB75EA"/>
    <w:rsid w:val="00CD5A5F"/>
    <w:rsid w:val="00CE681E"/>
    <w:rsid w:val="00CF0355"/>
    <w:rsid w:val="00D0285A"/>
    <w:rsid w:val="00D41E98"/>
    <w:rsid w:val="00DB4B99"/>
    <w:rsid w:val="00F4452F"/>
    <w:rsid w:val="00FF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C75EE"/>
  <w14:defaultImageDpi w14:val="32767"/>
  <w15:chartTrackingRefBased/>
  <w15:docId w15:val="{0D396238-AB16-4B4D-83B2-F6752D6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F27E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279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7996"/>
  </w:style>
  <w:style w:type="paragraph" w:styleId="Pidipagina">
    <w:name w:val="footer"/>
    <w:basedOn w:val="Normale"/>
    <w:link w:val="PidipaginaCarattere"/>
    <w:uiPriority w:val="99"/>
    <w:unhideWhenUsed/>
    <w:rsid w:val="006279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7996"/>
  </w:style>
  <w:style w:type="paragraph" w:customStyle="1" w:styleId="s18">
    <w:name w:val="s18"/>
    <w:basedOn w:val="Normale"/>
    <w:rsid w:val="00FF7D3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bumpedfont20">
    <w:name w:val="bumpedfont20"/>
    <w:basedOn w:val="Carpredefinitoparagrafo"/>
    <w:rsid w:val="00FF7D34"/>
  </w:style>
  <w:style w:type="character" w:customStyle="1" w:styleId="apple-converted-space">
    <w:name w:val="apple-converted-space"/>
    <w:basedOn w:val="Carpredefinitoparagrafo"/>
    <w:rsid w:val="00FF7D34"/>
  </w:style>
  <w:style w:type="character" w:styleId="Collegamentoipertestuale">
    <w:name w:val="Hyperlink"/>
    <w:basedOn w:val="Carpredefinitoparagrafo"/>
    <w:uiPriority w:val="99"/>
    <w:unhideWhenUsed/>
    <w:rsid w:val="00FF7D34"/>
    <w:rPr>
      <w:color w:val="0000FF"/>
      <w:u w:val="single"/>
    </w:rPr>
  </w:style>
  <w:style w:type="paragraph" w:customStyle="1" w:styleId="p1">
    <w:name w:val="p1"/>
    <w:basedOn w:val="Normale"/>
    <w:rsid w:val="00FF7D34"/>
    <w:rPr>
      <w:rFonts w:ascii=".AppleSystemUIFont" w:eastAsia="Times New Roman" w:hAnsi=".AppleSystemUIFont" w:cs="Times New Roman"/>
      <w:sz w:val="35"/>
      <w:szCs w:val="35"/>
      <w:lang w:eastAsia="it-IT"/>
    </w:rPr>
  </w:style>
  <w:style w:type="character" w:customStyle="1" w:styleId="s1">
    <w:name w:val="s1"/>
    <w:basedOn w:val="Carpredefinitoparagrafo"/>
    <w:rsid w:val="00FF7D34"/>
    <w:rPr>
      <w:rFonts w:ascii=".SFUI-Regular" w:hAnsi=".SFUI-Regular" w:hint="default"/>
      <w:b w:val="0"/>
      <w:bCs w:val="0"/>
      <w:i w:val="0"/>
      <w:iCs w:val="0"/>
      <w:sz w:val="35"/>
      <w:szCs w:val="35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A3D78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rsid w:val="00BD4233"/>
    <w:rPr>
      <w:color w:val="605E5C"/>
      <w:shd w:val="clear" w:color="auto" w:fill="E1DFDD"/>
    </w:rPr>
  </w:style>
  <w:style w:type="paragraph" w:customStyle="1" w:styleId="xmsonormal">
    <w:name w:val="xmsonormal"/>
    <w:basedOn w:val="Normale"/>
    <w:rsid w:val="006C4CB5"/>
    <w:rPr>
      <w:rFonts w:ascii="Calibri" w:hAnsi="Calibri" w:cs="Calibri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0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Parracino Mauro</dc:creator>
  <cp:keywords/>
  <dc:description/>
  <cp:lastModifiedBy>Tiziana</cp:lastModifiedBy>
  <cp:revision>5</cp:revision>
  <dcterms:created xsi:type="dcterms:W3CDTF">2022-06-14T14:32:00Z</dcterms:created>
  <dcterms:modified xsi:type="dcterms:W3CDTF">2022-06-16T11:05:00Z</dcterms:modified>
</cp:coreProperties>
</file>