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2AB72A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119F675C" w14:textId="77777777" w:rsidR="00DA73B5" w:rsidRDefault="00DA73B5" w:rsidP="00DA73B5"/>
    <w:p w14:paraId="3D96037D" w14:textId="77777777" w:rsidR="00321FE4" w:rsidRPr="00321FE4" w:rsidRDefault="00321FE4" w:rsidP="00B91F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BF304C" w14:textId="1D0857DA" w:rsidR="00B91F7B" w:rsidRDefault="00B91F7B" w:rsidP="00B91F7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COMMERCIALISTI: BENE IPOTESI </w:t>
      </w:r>
      <w:r w:rsidR="00700A7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VICEMINISTRO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SISTO DI STOP A REATI FORMALI CON PACE FISCALE</w:t>
      </w:r>
    </w:p>
    <w:p w14:paraId="311BBC17" w14:textId="77777777" w:rsidR="00B91F7B" w:rsidRPr="00B91F7B" w:rsidRDefault="00B91F7B" w:rsidP="00B91F7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407E4E2" w14:textId="392E5965" w:rsidR="00B91F7B" w:rsidRPr="00B91F7B" w:rsidRDefault="00B91F7B" w:rsidP="00B91F7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 Nuccio: “Obiettivo deve essere una riforma del sistema sanzionatorio, sia amministrativo che penale che eviti congestionamento tribunali”</w:t>
      </w:r>
    </w:p>
    <w:p w14:paraId="2DDFC81A" w14:textId="77777777" w:rsidR="00B91F7B" w:rsidRDefault="00B91F7B" w:rsidP="00B91F7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7D4C46" w14:textId="091331FE" w:rsidR="00B91F7B" w:rsidRDefault="00B91F7B" w:rsidP="00B91F7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F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Roma, 15 dicembre 2022 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 Consiglio nazionale dei commercialisti accoglie con particolare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favore e apprezzamento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dichiarazioni del Viceministro della Giustizia,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Francesco Paolo Sisto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circa la possibilità che, attraverso l’integrale adempimento dell’obbligazione fiscale e mediante il pagamento di una sanzione aggiuntiva, si possa giungere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all’estinzione dei connessi procedimenti penali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reati meramente formali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scevri da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condotte fraudolente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È il commento del presidente del Consiglio nazionale dei commercialisti,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Elbano de Nuccio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all’anticipazione fatta ad un’agenzia di stampa dal Viceministro della Giustizia Sisto, secondo il quale su questa ipotesi 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i ministeri dell'Economia e della Giustizia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starebbero facendo 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valutazione preliminare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0719F40" w14:textId="77777777" w:rsidR="00B91F7B" w:rsidRDefault="00B91F7B" w:rsidP="00B91F7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AF04F5" w14:textId="4145B030" w:rsidR="00B91F7B" w:rsidRPr="00B91F7B" w:rsidRDefault="00B91F7B" w:rsidP="00B91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Peraltro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aggiunge de Nuccio </w:t>
      </w:r>
      <w:r w:rsidR="00700A7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l’indicazione di Sisto è in sintonia con l’auspicio del nostro Consiglio nazionale che si possa giungere, in tempi brevi, ad </w:t>
      </w:r>
      <w:bookmarkStart w:id="1" w:name="_Hlk122012408"/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riforma del sistema sanzionatorio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sia amministrativo </w:t>
      </w:r>
      <w:r w:rsidR="00700A72">
        <w:rPr>
          <w:rFonts w:ascii="Arial" w:hAnsi="Arial" w:cs="Arial"/>
          <w:color w:val="000000"/>
          <w:sz w:val="24"/>
          <w:szCs w:val="24"/>
          <w:shd w:val="clear" w:color="auto" w:fill="FFFFFF"/>
        </w:rPr>
        <w:t>sia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penale</w:t>
      </w:r>
      <w:bookmarkEnd w:id="1"/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, che, attraverso un</w:t>
      </w:r>
      <w:r w:rsidR="00700A72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opportuna armonizzazione ispirata anche al principio del </w:t>
      </w:r>
      <w:r w:rsidRPr="00B91F7B">
        <w:rPr>
          <w:rFonts w:ascii="Arial" w:hAnsi="Arial" w:cs="Arial"/>
          <w:i/>
          <w:iCs/>
          <w:color w:val="000000"/>
          <w:sz w:val="24"/>
          <w:szCs w:val="24"/>
        </w:rPr>
        <w:t>ne bis in idem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eviti il </w:t>
      </w:r>
      <w:r w:rsidRPr="00B91F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congestionamento </w:t>
      </w:r>
      <w:r w:rsidRPr="00B91F7B">
        <w:rPr>
          <w:rFonts w:ascii="Arial" w:hAnsi="Arial" w:cs="Arial"/>
          <w:color w:val="000000"/>
          <w:sz w:val="24"/>
          <w:szCs w:val="24"/>
          <w:shd w:val="clear" w:color="auto" w:fill="FFFFFF"/>
        </w:rPr>
        <w:t>dei tribunali per vicende penali spesso di scasa rilevanza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”. </w:t>
      </w:r>
    </w:p>
    <w:p w14:paraId="029D0629" w14:textId="1AFA5C12" w:rsidR="00631E07" w:rsidRPr="00321FE4" w:rsidRDefault="00631E07" w:rsidP="00B91F7B">
      <w:pPr>
        <w:jc w:val="center"/>
        <w:rPr>
          <w:rFonts w:ascii="Arial" w:hAnsi="Arial" w:cs="Arial"/>
          <w:sz w:val="24"/>
          <w:szCs w:val="24"/>
        </w:rPr>
      </w:pPr>
    </w:p>
    <w:sectPr w:rsidR="00631E07" w:rsidRPr="00321F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0CEC" w14:textId="77777777" w:rsidR="00ED6F6C" w:rsidRDefault="00ED6F6C" w:rsidP="0078332C">
      <w:r>
        <w:separator/>
      </w:r>
    </w:p>
  </w:endnote>
  <w:endnote w:type="continuationSeparator" w:id="0">
    <w:p w14:paraId="139DA5C5" w14:textId="77777777" w:rsidR="00ED6F6C" w:rsidRDefault="00ED6F6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7718" w14:textId="77777777" w:rsidR="00ED6F6C" w:rsidRDefault="00ED6F6C" w:rsidP="0078332C">
      <w:r>
        <w:separator/>
      </w:r>
    </w:p>
  </w:footnote>
  <w:footnote w:type="continuationSeparator" w:id="0">
    <w:p w14:paraId="4C7AF67B" w14:textId="77777777" w:rsidR="00ED6F6C" w:rsidRDefault="00ED6F6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911744221">
    <w:abstractNumId w:val="9"/>
  </w:num>
  <w:num w:numId="2" w16cid:durableId="499349336">
    <w:abstractNumId w:val="5"/>
  </w:num>
  <w:num w:numId="3" w16cid:durableId="1582791631">
    <w:abstractNumId w:val="11"/>
  </w:num>
  <w:num w:numId="4" w16cid:durableId="18632932">
    <w:abstractNumId w:val="6"/>
  </w:num>
  <w:num w:numId="5" w16cid:durableId="1714496750">
    <w:abstractNumId w:val="15"/>
  </w:num>
  <w:num w:numId="6" w16cid:durableId="839658121">
    <w:abstractNumId w:val="4"/>
  </w:num>
  <w:num w:numId="7" w16cid:durableId="217323536">
    <w:abstractNumId w:val="0"/>
  </w:num>
  <w:num w:numId="8" w16cid:durableId="2019497699">
    <w:abstractNumId w:val="13"/>
  </w:num>
  <w:num w:numId="9" w16cid:durableId="1666319756">
    <w:abstractNumId w:val="7"/>
  </w:num>
  <w:num w:numId="10" w16cid:durableId="745153835">
    <w:abstractNumId w:val="7"/>
  </w:num>
  <w:num w:numId="11" w16cid:durableId="1247954521">
    <w:abstractNumId w:val="8"/>
  </w:num>
  <w:num w:numId="12" w16cid:durableId="752241721">
    <w:abstractNumId w:val="2"/>
  </w:num>
  <w:num w:numId="13" w16cid:durableId="998772161">
    <w:abstractNumId w:val="14"/>
  </w:num>
  <w:num w:numId="14" w16cid:durableId="669333172">
    <w:abstractNumId w:val="3"/>
  </w:num>
  <w:num w:numId="15" w16cid:durableId="1777827500">
    <w:abstractNumId w:val="8"/>
    <w:lvlOverride w:ilvl="0">
      <w:startOverride w:val="1"/>
    </w:lvlOverride>
  </w:num>
  <w:num w:numId="16" w16cid:durableId="481045734">
    <w:abstractNumId w:val="3"/>
    <w:lvlOverride w:ilvl="0">
      <w:startOverride w:val="1"/>
    </w:lvlOverride>
  </w:num>
  <w:num w:numId="17" w16cid:durableId="1205868861">
    <w:abstractNumId w:val="1"/>
  </w:num>
  <w:num w:numId="18" w16cid:durableId="1876577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17654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8875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17949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0134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803048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36226990">
    <w:abstractNumId w:val="12"/>
  </w:num>
  <w:num w:numId="25" w16cid:durableId="10298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00A7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5141E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1F7B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46D1A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6F6C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2022-11-10T10:03:00Z</cp:lastPrinted>
  <dcterms:created xsi:type="dcterms:W3CDTF">2022-12-15T15:11:00Z</dcterms:created>
  <dcterms:modified xsi:type="dcterms:W3CDTF">2022-12-15T15:23:00Z</dcterms:modified>
</cp:coreProperties>
</file>