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B3F8" w14:textId="77777777" w:rsidR="00687D67" w:rsidRDefault="00687D67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CEF1A0" w14:textId="77777777" w:rsidR="00174C9E" w:rsidRDefault="00174C9E" w:rsidP="00174C9E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it-IT"/>
        </w:rPr>
      </w:pPr>
    </w:p>
    <w:p w14:paraId="6C98AF99" w14:textId="2B7208F9" w:rsidR="00174C9E" w:rsidRPr="00174C9E" w:rsidRDefault="00174C9E" w:rsidP="00174C9E">
      <w:pPr>
        <w:shd w:val="clear" w:color="auto" w:fill="FFFFFF"/>
        <w:jc w:val="center"/>
        <w:rPr>
          <w:rFonts w:ascii="Calibri" w:eastAsia="Times New Roman" w:hAnsi="Calibri" w:cs="Calibri"/>
          <w:color w:val="222222"/>
          <w:lang w:eastAsia="it-IT"/>
        </w:rPr>
      </w:pPr>
      <w:r w:rsidRPr="00174C9E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it-IT"/>
        </w:rPr>
        <w:t>Comunicato stampa</w:t>
      </w:r>
    </w:p>
    <w:p w14:paraId="38957D6A" w14:textId="77777777" w:rsidR="00174C9E" w:rsidRDefault="00174C9E" w:rsidP="00174C9E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aps/>
          <w:color w:val="9AADDC"/>
          <w:sz w:val="24"/>
          <w:szCs w:val="24"/>
          <w:lang w:eastAsia="it-IT"/>
        </w:rPr>
      </w:pPr>
      <w:r w:rsidRPr="00174C9E">
        <w:rPr>
          <w:rFonts w:ascii="Arial" w:eastAsia="Times New Roman" w:hAnsi="Arial" w:cs="Arial"/>
          <w:b/>
          <w:bCs/>
          <w:caps/>
          <w:color w:val="9AADDC"/>
          <w:sz w:val="24"/>
          <w:szCs w:val="24"/>
          <w:lang w:eastAsia="it-IT"/>
        </w:rPr>
        <w:t> </w:t>
      </w:r>
    </w:p>
    <w:p w14:paraId="5BCE0567" w14:textId="6AE90A37" w:rsidR="00687A19" w:rsidRPr="00F559DD" w:rsidRDefault="00687A19" w:rsidP="00687A1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aps/>
          <w:sz w:val="24"/>
          <w:szCs w:val="24"/>
          <w:lang w:eastAsia="it-IT"/>
        </w:rPr>
      </w:pPr>
      <w:r w:rsidRPr="00F559DD">
        <w:rPr>
          <w:rFonts w:ascii="Arial" w:eastAsia="Times New Roman" w:hAnsi="Arial" w:cs="Arial"/>
          <w:b/>
          <w:bCs/>
          <w:caps/>
          <w:sz w:val="24"/>
          <w:szCs w:val="24"/>
          <w:lang w:eastAsia="it-IT"/>
        </w:rPr>
        <w:t>COMMERCIALISTI: A VIENNA IL COUNCIL MEETING DELL’INTERNATIONAL FEDERATION OF ACCOUNTANTS</w:t>
      </w:r>
    </w:p>
    <w:p w14:paraId="05385811" w14:textId="77777777" w:rsidR="00A95384" w:rsidRPr="00F559DD" w:rsidRDefault="00A95384" w:rsidP="00687A19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aps/>
          <w:sz w:val="24"/>
          <w:szCs w:val="24"/>
          <w:lang w:eastAsia="it-IT"/>
        </w:rPr>
      </w:pPr>
    </w:p>
    <w:p w14:paraId="3B13B780" w14:textId="2FF6E13E" w:rsidR="00687A19" w:rsidRPr="00A95384" w:rsidRDefault="00687A19" w:rsidP="00A95384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A95384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De Nuccio: “Noi unici rappresentanti della professione a livello internazionale. Protagonisti </w:t>
      </w:r>
      <w:r w:rsidR="00A95384" w:rsidRPr="00A95384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per contribuire alla stesura di norme globali”</w:t>
      </w:r>
    </w:p>
    <w:p w14:paraId="1ACEC87A" w14:textId="77777777" w:rsidR="00687A19" w:rsidRPr="00687A19" w:rsidRDefault="00687A19" w:rsidP="00687A19">
      <w:pPr>
        <w:pStyle w:val="NormaleWeb"/>
        <w:jc w:val="both"/>
        <w:rPr>
          <w:rFonts w:ascii="Arial" w:hAnsi="Arial" w:cs="Arial"/>
        </w:rPr>
      </w:pPr>
    </w:p>
    <w:p w14:paraId="09EDA05A" w14:textId="7F623C87" w:rsidR="00687A19" w:rsidRPr="00BB5B49" w:rsidRDefault="00A95384" w:rsidP="00687A19">
      <w:pPr>
        <w:pStyle w:val="NormaleWeb"/>
        <w:jc w:val="both"/>
        <w:rPr>
          <w:rFonts w:ascii="Arial" w:hAnsi="Arial" w:cs="Arial"/>
        </w:rPr>
      </w:pPr>
      <w:r w:rsidRPr="007F28B9">
        <w:rPr>
          <w:rFonts w:ascii="Arial" w:hAnsi="Arial" w:cs="Arial"/>
          <w:i/>
          <w:iCs/>
        </w:rPr>
        <w:t>Roma, 15 novembre 2023</w:t>
      </w:r>
      <w:r>
        <w:rPr>
          <w:rFonts w:ascii="Arial" w:hAnsi="Arial" w:cs="Arial"/>
        </w:rPr>
        <w:t xml:space="preserve"> - </w:t>
      </w:r>
      <w:r w:rsidR="00687A19" w:rsidRPr="00BB5B49">
        <w:rPr>
          <w:rFonts w:ascii="Arial" w:hAnsi="Arial" w:cs="Arial"/>
        </w:rPr>
        <w:t xml:space="preserve">È </w:t>
      </w:r>
      <w:r>
        <w:rPr>
          <w:rFonts w:ascii="Arial" w:hAnsi="Arial" w:cs="Arial"/>
        </w:rPr>
        <w:t xml:space="preserve">in corso di svolgimento </w:t>
      </w:r>
      <w:r w:rsidR="00687A19" w:rsidRPr="00BB5B49">
        <w:rPr>
          <w:rFonts w:ascii="Arial" w:hAnsi="Arial" w:cs="Arial"/>
        </w:rPr>
        <w:t xml:space="preserve">a Vienna il </w:t>
      </w:r>
      <w:proofErr w:type="spellStart"/>
      <w:r w:rsidR="00687A19" w:rsidRPr="00A95384">
        <w:rPr>
          <w:rFonts w:ascii="Arial" w:hAnsi="Arial" w:cs="Arial"/>
          <w:b/>
          <w:bCs/>
        </w:rPr>
        <w:t>Council</w:t>
      </w:r>
      <w:proofErr w:type="spellEnd"/>
      <w:r w:rsidR="00687A19" w:rsidRPr="00A95384">
        <w:rPr>
          <w:rFonts w:ascii="Arial" w:hAnsi="Arial" w:cs="Arial"/>
          <w:b/>
          <w:bCs/>
        </w:rPr>
        <w:t xml:space="preserve"> Meeting 2023</w:t>
      </w:r>
      <w:r w:rsidR="00687A19" w:rsidRPr="00BB5B49">
        <w:rPr>
          <w:rFonts w:ascii="Arial" w:hAnsi="Arial" w:cs="Arial"/>
        </w:rPr>
        <w:t xml:space="preserve"> organizzato da </w:t>
      </w:r>
      <w:r w:rsidR="00687A19" w:rsidRPr="00A95384">
        <w:rPr>
          <w:rFonts w:ascii="Arial" w:hAnsi="Arial" w:cs="Arial"/>
          <w:b/>
          <w:bCs/>
        </w:rPr>
        <w:t>IFAC (</w:t>
      </w:r>
      <w:r w:rsidR="00687A19" w:rsidRPr="00A95384">
        <w:rPr>
          <w:rFonts w:ascii="Arial" w:hAnsi="Arial" w:cs="Arial"/>
          <w:b/>
          <w:bCs/>
          <w:shd w:val="clear" w:color="auto" w:fill="FFFFFF"/>
        </w:rPr>
        <w:t xml:space="preserve">International Federation of </w:t>
      </w:r>
      <w:proofErr w:type="spellStart"/>
      <w:r w:rsidR="00687A19" w:rsidRPr="00A95384">
        <w:rPr>
          <w:rFonts w:ascii="Arial" w:hAnsi="Arial" w:cs="Arial"/>
          <w:b/>
          <w:bCs/>
          <w:shd w:val="clear" w:color="auto" w:fill="FFFFFF"/>
        </w:rPr>
        <w:t>Accountants</w:t>
      </w:r>
      <w:proofErr w:type="spellEnd"/>
      <w:r w:rsidR="00687A19" w:rsidRPr="00A95384">
        <w:rPr>
          <w:rFonts w:ascii="Arial" w:hAnsi="Arial" w:cs="Arial"/>
          <w:b/>
          <w:bCs/>
          <w:shd w:val="clear" w:color="auto" w:fill="FFFFFF"/>
        </w:rPr>
        <w:t>)</w:t>
      </w:r>
      <w:r w:rsidR="00687A19" w:rsidRPr="00BB5B49">
        <w:rPr>
          <w:rFonts w:ascii="Arial" w:hAnsi="Arial" w:cs="Arial"/>
        </w:rPr>
        <w:t xml:space="preserve">, l’organismo mondiale dei professionisti economici. Per l’Italia partecipa alla due giorni austriaca </w:t>
      </w:r>
      <w:r w:rsidR="00687A19" w:rsidRPr="00BB5B49">
        <w:rPr>
          <w:rFonts w:ascii="Arial" w:hAnsi="Arial" w:cs="Arial"/>
          <w:b/>
          <w:bCs/>
        </w:rPr>
        <w:t>Elbano de Nuccio</w:t>
      </w:r>
      <w:r w:rsidR="00687A19" w:rsidRPr="00BB5B49">
        <w:rPr>
          <w:rFonts w:ascii="Arial" w:hAnsi="Arial" w:cs="Arial"/>
        </w:rPr>
        <w:t>, presidente del Consiglio nazionale dei commercialisti. Inoltre, in rappresentanza del Consiglio nazionale, è stata riconfermata tra i 2</w:t>
      </w:r>
      <w:r w:rsidR="00061B30">
        <w:rPr>
          <w:rFonts w:ascii="Arial" w:hAnsi="Arial" w:cs="Arial"/>
        </w:rPr>
        <w:t>3</w:t>
      </w:r>
      <w:r w:rsidR="00687A19" w:rsidRPr="00BB5B49">
        <w:rPr>
          <w:rFonts w:ascii="Arial" w:hAnsi="Arial" w:cs="Arial"/>
        </w:rPr>
        <w:t xml:space="preserve"> membri del </w:t>
      </w:r>
      <w:r w:rsidR="00687A19" w:rsidRPr="00A95384">
        <w:rPr>
          <w:rFonts w:ascii="Arial" w:hAnsi="Arial" w:cs="Arial"/>
          <w:b/>
          <w:bCs/>
        </w:rPr>
        <w:t>Board IFAC</w:t>
      </w:r>
      <w:r w:rsidR="00687A19" w:rsidRPr="00BB5B49">
        <w:rPr>
          <w:rFonts w:ascii="Arial" w:hAnsi="Arial" w:cs="Arial"/>
        </w:rPr>
        <w:t xml:space="preserve"> la commercialista </w:t>
      </w:r>
      <w:r w:rsidR="00687A19" w:rsidRPr="00BB5B49">
        <w:rPr>
          <w:rFonts w:ascii="Arial" w:hAnsi="Arial" w:cs="Arial"/>
          <w:b/>
          <w:bCs/>
        </w:rPr>
        <w:t xml:space="preserve">Chiara Mio </w:t>
      </w:r>
      <w:r w:rsidR="00687A19" w:rsidRPr="00BB5B49">
        <w:rPr>
          <w:rFonts w:ascii="Arial" w:hAnsi="Arial" w:cs="Arial"/>
        </w:rPr>
        <w:t>per un secondo mandato che scadrà il 31 dicembre 2026.</w:t>
      </w:r>
    </w:p>
    <w:p w14:paraId="7C2D60BA" w14:textId="77777777" w:rsidR="00687A19" w:rsidRPr="00BB5B49" w:rsidRDefault="00687A19" w:rsidP="00687A19">
      <w:pPr>
        <w:pStyle w:val="NormaleWeb"/>
        <w:jc w:val="both"/>
        <w:rPr>
          <w:rFonts w:ascii="Arial" w:hAnsi="Arial" w:cs="Arial"/>
        </w:rPr>
      </w:pPr>
    </w:p>
    <w:p w14:paraId="73E4BD13" w14:textId="5A574AD4" w:rsidR="00687A19" w:rsidRPr="00BB5B49" w:rsidRDefault="00687A19" w:rsidP="00687A19">
      <w:pPr>
        <w:pStyle w:val="NormaleWeb"/>
        <w:jc w:val="both"/>
        <w:rPr>
          <w:rFonts w:ascii="Arial" w:hAnsi="Arial" w:cs="Arial"/>
          <w:shd w:val="clear" w:color="auto" w:fill="FFFFFF"/>
        </w:rPr>
      </w:pPr>
      <w:r w:rsidRPr="00BB5B49">
        <w:rPr>
          <w:rFonts w:ascii="Arial" w:hAnsi="Arial" w:cs="Arial"/>
          <w:shd w:val="clear" w:color="auto" w:fill="FFFFFF"/>
        </w:rPr>
        <w:t xml:space="preserve">La missione dell’IFAC è quella di </w:t>
      </w:r>
      <w:r w:rsidRPr="00A95384">
        <w:rPr>
          <w:rFonts w:ascii="Arial" w:hAnsi="Arial" w:cs="Arial"/>
          <w:b/>
          <w:bCs/>
          <w:shd w:val="clear" w:color="auto" w:fill="FFFFFF"/>
        </w:rPr>
        <w:t>rafforzare la professione contabile</w:t>
      </w:r>
      <w:r w:rsidRPr="00BB5B49">
        <w:rPr>
          <w:rFonts w:ascii="Arial" w:hAnsi="Arial" w:cs="Arial"/>
          <w:shd w:val="clear" w:color="auto" w:fill="FFFFFF"/>
        </w:rPr>
        <w:t xml:space="preserve"> in ogni parte del mondo e di contribuire allo sviluppo di economie internazionali forti mediante la definizione e la promozione di </w:t>
      </w:r>
      <w:r w:rsidRPr="00A95384">
        <w:rPr>
          <w:rFonts w:ascii="Arial" w:hAnsi="Arial" w:cs="Arial"/>
          <w:b/>
          <w:bCs/>
          <w:shd w:val="clear" w:color="auto" w:fill="FFFFFF"/>
        </w:rPr>
        <w:t>standard professionali di elevata qualità</w:t>
      </w:r>
      <w:r w:rsidRPr="00BB5B49">
        <w:rPr>
          <w:rFonts w:ascii="Arial" w:hAnsi="Arial" w:cs="Arial"/>
          <w:shd w:val="clear" w:color="auto" w:fill="FFFFFF"/>
        </w:rPr>
        <w:t xml:space="preserve">, favorendo la convergenza a livello internazionale su tali standard e contribuendo al dibattito sulle questioni di interesse pubblico nelle quali le competenze professionali sono maggiormente rilevanti. L’attività tecnico-scientifica dell’IFAC si esplica attraverso commissioni tecniche permanenti o temporanee, alcune delle quali hanno la specifica funzione di emanare </w:t>
      </w:r>
      <w:r w:rsidRPr="00A95384">
        <w:rPr>
          <w:rFonts w:ascii="Arial" w:hAnsi="Arial" w:cs="Arial"/>
          <w:b/>
          <w:bCs/>
          <w:shd w:val="clear" w:color="auto" w:fill="FFFFFF"/>
        </w:rPr>
        <w:t>Standard Internazionali.</w:t>
      </w:r>
    </w:p>
    <w:p w14:paraId="29366555" w14:textId="77777777" w:rsidR="00687A19" w:rsidRPr="00BB5B49" w:rsidRDefault="00687A19" w:rsidP="00687A19">
      <w:pPr>
        <w:pStyle w:val="NormaleWeb"/>
        <w:jc w:val="both"/>
        <w:rPr>
          <w:rFonts w:ascii="Arial" w:hAnsi="Arial" w:cs="Arial"/>
        </w:rPr>
      </w:pPr>
    </w:p>
    <w:p w14:paraId="26DA4938" w14:textId="257684E3" w:rsidR="00687A19" w:rsidRPr="00BB5B49" w:rsidRDefault="00687A19" w:rsidP="00687A19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  <w:r w:rsidRPr="00BB5B49">
        <w:rPr>
          <w:rFonts w:ascii="Arial" w:hAnsi="Arial" w:cs="Arial"/>
        </w:rPr>
        <w:t xml:space="preserve">“Siamo </w:t>
      </w:r>
      <w:r w:rsidRPr="00A95384">
        <w:rPr>
          <w:rFonts w:ascii="Arial" w:hAnsi="Arial" w:cs="Arial"/>
          <w:b/>
          <w:bCs/>
        </w:rPr>
        <w:t>l’unica realtà italiana</w:t>
      </w:r>
      <w:r w:rsidRPr="00BB5B49">
        <w:rPr>
          <w:rFonts w:ascii="Arial" w:hAnsi="Arial" w:cs="Arial"/>
        </w:rPr>
        <w:t xml:space="preserve"> a rappresentare la professione</w:t>
      </w:r>
      <w:r w:rsidR="00F559DD">
        <w:rPr>
          <w:rFonts w:ascii="Arial" w:hAnsi="Arial" w:cs="Arial"/>
        </w:rPr>
        <w:t xml:space="preserve"> contabile </w:t>
      </w:r>
      <w:r w:rsidRPr="00BB5B49">
        <w:rPr>
          <w:rFonts w:ascii="Arial" w:hAnsi="Arial" w:cs="Arial"/>
        </w:rPr>
        <w:t xml:space="preserve">a livello internazionale. In questi contesti non sono certo </w:t>
      </w:r>
      <w:r w:rsidR="00F559DD">
        <w:rPr>
          <w:rFonts w:ascii="Arial" w:hAnsi="Arial" w:cs="Arial"/>
        </w:rPr>
        <w:t xml:space="preserve">riconosciuti </w:t>
      </w:r>
      <w:r w:rsidR="00F559DD">
        <w:rPr>
          <w:rFonts w:ascii="Arial" w:hAnsi="Arial" w:cs="Arial"/>
          <w:b/>
          <w:bCs/>
        </w:rPr>
        <w:t>altri soggetti</w:t>
      </w:r>
      <w:r w:rsidRPr="00BB5B49">
        <w:rPr>
          <w:rFonts w:ascii="Arial" w:hAnsi="Arial" w:cs="Arial"/>
        </w:rPr>
        <w:t xml:space="preserve"> </w:t>
      </w:r>
      <w:r w:rsidR="007F28B9">
        <w:rPr>
          <w:rFonts w:ascii="Arial" w:hAnsi="Arial" w:cs="Arial"/>
        </w:rPr>
        <w:t xml:space="preserve">– </w:t>
      </w:r>
      <w:r w:rsidRPr="00BB5B49">
        <w:rPr>
          <w:rFonts w:ascii="Arial" w:hAnsi="Arial" w:cs="Arial"/>
        </w:rPr>
        <w:t xml:space="preserve">afferma il presidente dei commercialisti italiani </w:t>
      </w:r>
      <w:r w:rsidRPr="00A95384">
        <w:rPr>
          <w:rFonts w:ascii="Arial" w:hAnsi="Arial" w:cs="Arial"/>
          <w:b/>
          <w:bCs/>
        </w:rPr>
        <w:t>Elbano de Nuccio</w:t>
      </w:r>
      <w:r w:rsidRPr="00BB5B49">
        <w:rPr>
          <w:rFonts w:ascii="Arial" w:hAnsi="Arial" w:cs="Arial"/>
        </w:rPr>
        <w:t xml:space="preserve"> </w:t>
      </w:r>
      <w:r w:rsidR="007F28B9">
        <w:rPr>
          <w:rFonts w:ascii="Arial" w:hAnsi="Arial" w:cs="Arial"/>
        </w:rPr>
        <w:t xml:space="preserve">–. </w:t>
      </w:r>
      <w:r w:rsidRPr="00BB5B49">
        <w:rPr>
          <w:rFonts w:ascii="Arial" w:hAnsi="Arial" w:cs="Arial"/>
        </w:rPr>
        <w:t>La presenza del Consiglio nazionale nel tessuto delle relazioni internazionali e, in particolare, nelle sedi che più interessano la professione economico-giuridico contabile, come ad esempio in uno standard setter mondiale come IFAC, risponde a diverse esigenze e a</w:t>
      </w:r>
      <w:r w:rsidR="00A95384">
        <w:rPr>
          <w:rFonts w:ascii="Arial" w:hAnsi="Arial" w:cs="Arial"/>
        </w:rPr>
        <w:t xml:space="preserve"> </w:t>
      </w:r>
      <w:r w:rsidRPr="00A95384">
        <w:rPr>
          <w:rFonts w:ascii="Arial" w:hAnsi="Arial" w:cs="Arial"/>
          <w:b/>
          <w:bCs/>
        </w:rPr>
        <w:t>una precisa scelta strategica</w:t>
      </w:r>
      <w:r w:rsidRPr="00BB5B49">
        <w:rPr>
          <w:rFonts w:ascii="Arial" w:hAnsi="Arial" w:cs="Arial"/>
        </w:rPr>
        <w:t xml:space="preserve">. Essere presenti da </w:t>
      </w:r>
      <w:r w:rsidRPr="00A95384">
        <w:rPr>
          <w:rFonts w:ascii="Arial" w:hAnsi="Arial" w:cs="Arial"/>
          <w:b/>
          <w:bCs/>
        </w:rPr>
        <w:t>protagonisti</w:t>
      </w:r>
      <w:r w:rsidRPr="00BB5B49">
        <w:rPr>
          <w:rFonts w:ascii="Arial" w:hAnsi="Arial" w:cs="Arial"/>
        </w:rPr>
        <w:t xml:space="preserve"> al </w:t>
      </w:r>
      <w:r w:rsidRPr="00A95384">
        <w:rPr>
          <w:rFonts w:ascii="Arial" w:hAnsi="Arial" w:cs="Arial"/>
          <w:b/>
          <w:bCs/>
        </w:rPr>
        <w:t>tavolo delle decisioni</w:t>
      </w:r>
      <w:r w:rsidRPr="00BB5B49">
        <w:rPr>
          <w:rFonts w:ascii="Arial" w:hAnsi="Arial" w:cs="Arial"/>
        </w:rPr>
        <w:t xml:space="preserve"> ci permette di </w:t>
      </w:r>
      <w:r w:rsidRPr="00A95384">
        <w:rPr>
          <w:rFonts w:ascii="Arial" w:hAnsi="Arial" w:cs="Arial"/>
          <w:b/>
          <w:bCs/>
        </w:rPr>
        <w:t>intercettare le norme</w:t>
      </w:r>
      <w:r w:rsidRPr="00BB5B49">
        <w:rPr>
          <w:rFonts w:ascii="Arial" w:hAnsi="Arial" w:cs="Arial"/>
        </w:rPr>
        <w:t xml:space="preserve"> durante la loro formazione e di rappresentare </w:t>
      </w:r>
      <w:r w:rsidRPr="00A95384">
        <w:rPr>
          <w:rFonts w:ascii="Arial" w:hAnsi="Arial" w:cs="Arial"/>
          <w:b/>
          <w:bCs/>
        </w:rPr>
        <w:t>gli interessi e le peculiarità della nostra categoria</w:t>
      </w:r>
      <w:r w:rsidR="00A95384">
        <w:rPr>
          <w:rFonts w:ascii="Arial" w:hAnsi="Arial" w:cs="Arial"/>
          <w:b/>
          <w:bCs/>
        </w:rPr>
        <w:t xml:space="preserve"> e della professione italiana</w:t>
      </w:r>
      <w:r w:rsidRPr="00BB5B49">
        <w:rPr>
          <w:rFonts w:ascii="Arial" w:hAnsi="Arial" w:cs="Arial"/>
        </w:rPr>
        <w:t xml:space="preserve">. La normazione segue un percorso articolato prima di giungere all’approvazione finale e dunque al conseguimento dell’efficacia vincolante e noi dobbiamo essere </w:t>
      </w:r>
      <w:r w:rsidRPr="00A95384">
        <w:rPr>
          <w:rFonts w:ascii="Arial" w:hAnsi="Arial" w:cs="Arial"/>
          <w:b/>
          <w:bCs/>
        </w:rPr>
        <w:t>parte attiva sin dalla sua genesi</w:t>
      </w:r>
      <w:r w:rsidRPr="00BB5B49">
        <w:rPr>
          <w:rFonts w:ascii="Arial" w:hAnsi="Arial" w:cs="Arial"/>
        </w:rPr>
        <w:t>”.</w:t>
      </w:r>
    </w:p>
    <w:p w14:paraId="1F37ACEE" w14:textId="77777777" w:rsidR="00687A19" w:rsidRPr="00BB5B49" w:rsidRDefault="00687A19" w:rsidP="00687A19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</w:p>
    <w:p w14:paraId="35F1FA28" w14:textId="1CEDE259" w:rsidR="00687A19" w:rsidRPr="00BB5B49" w:rsidRDefault="00687A19" w:rsidP="00687A19">
      <w:pPr>
        <w:pStyle w:val="NormaleWeb"/>
        <w:shd w:val="clear" w:color="auto" w:fill="FFFFFF"/>
        <w:jc w:val="both"/>
        <w:textAlignment w:val="baseline"/>
        <w:rPr>
          <w:rFonts w:ascii="Arial" w:hAnsi="Arial" w:cs="Arial"/>
        </w:rPr>
      </w:pPr>
      <w:r w:rsidRPr="00BB5B49">
        <w:rPr>
          <w:rFonts w:ascii="Arial" w:hAnsi="Arial" w:cs="Arial"/>
        </w:rPr>
        <w:t>“I commercialisti – spiega ancora de Nuccio – svolgono oggi la propria attività in un contesto caratterizzato d</w:t>
      </w:r>
      <w:r w:rsidR="009059B8">
        <w:rPr>
          <w:rFonts w:ascii="Arial" w:hAnsi="Arial" w:cs="Arial"/>
        </w:rPr>
        <w:t>a</w:t>
      </w:r>
      <w:r w:rsidRPr="00BB5B49">
        <w:rPr>
          <w:rFonts w:ascii="Arial" w:hAnsi="Arial" w:cs="Arial"/>
        </w:rPr>
        <w:t xml:space="preserve">lla </w:t>
      </w:r>
      <w:r w:rsidRPr="00A95384">
        <w:rPr>
          <w:rFonts w:ascii="Arial" w:hAnsi="Arial" w:cs="Arial"/>
          <w:b/>
          <w:bCs/>
        </w:rPr>
        <w:t>velocit</w:t>
      </w:r>
      <w:r w:rsidR="009059B8">
        <w:rPr>
          <w:rFonts w:ascii="Arial" w:hAnsi="Arial" w:cs="Arial"/>
          <w:b/>
          <w:bCs/>
        </w:rPr>
        <w:t>à</w:t>
      </w:r>
      <w:r w:rsidRPr="00BB5B49">
        <w:rPr>
          <w:rFonts w:ascii="Arial" w:hAnsi="Arial" w:cs="Arial"/>
        </w:rPr>
        <w:t xml:space="preserve">, dall’estensione sempre più ampia dei </w:t>
      </w:r>
      <w:r w:rsidRPr="00A95384">
        <w:rPr>
          <w:rFonts w:ascii="Arial" w:hAnsi="Arial" w:cs="Arial"/>
          <w:b/>
          <w:bCs/>
        </w:rPr>
        <w:t>confini territoriali</w:t>
      </w:r>
      <w:r w:rsidRPr="00BB5B49">
        <w:rPr>
          <w:rFonts w:ascii="Arial" w:hAnsi="Arial" w:cs="Arial"/>
        </w:rPr>
        <w:t xml:space="preserve"> e d</w:t>
      </w:r>
      <w:r w:rsidR="009059B8">
        <w:rPr>
          <w:rFonts w:ascii="Arial" w:hAnsi="Arial" w:cs="Arial"/>
        </w:rPr>
        <w:t>a</w:t>
      </w:r>
      <w:r w:rsidRPr="00BB5B49">
        <w:rPr>
          <w:rFonts w:ascii="Arial" w:hAnsi="Arial" w:cs="Arial"/>
        </w:rPr>
        <w:t xml:space="preserve">lla </w:t>
      </w:r>
      <w:r w:rsidRPr="00A95384">
        <w:rPr>
          <w:rFonts w:ascii="Arial" w:hAnsi="Arial" w:cs="Arial"/>
          <w:b/>
          <w:bCs/>
        </w:rPr>
        <w:t xml:space="preserve">mutevolezza </w:t>
      </w:r>
      <w:r w:rsidRPr="00BB5B49">
        <w:rPr>
          <w:rFonts w:ascii="Arial" w:hAnsi="Arial" w:cs="Arial"/>
        </w:rPr>
        <w:t xml:space="preserve">del contesto normativo nazionale ed internazionale. Il confronto con le realtà professionali e con le caratteristiche socioeconomiche di altri Paesi avviene ineluttabilmente nel nostro quotidiano operare. L’obiettivo strategico è quello di </w:t>
      </w:r>
      <w:r w:rsidRPr="00A95384">
        <w:rPr>
          <w:rFonts w:ascii="Arial" w:hAnsi="Arial" w:cs="Arial"/>
          <w:b/>
          <w:bCs/>
        </w:rPr>
        <w:t xml:space="preserve">incidere significativamente sull’agenda IFAC </w:t>
      </w:r>
      <w:r w:rsidRPr="00BB5B49">
        <w:rPr>
          <w:rFonts w:ascii="Arial" w:hAnsi="Arial" w:cs="Arial"/>
        </w:rPr>
        <w:t xml:space="preserve">e di accrescere l’attenzione rivolta ai vari ambiti della nostra professione, anche attraverso alleanze con professionisti di Paesi affini al nostro. Sono di queste settimane </w:t>
      </w:r>
      <w:r w:rsidRPr="00A95384">
        <w:rPr>
          <w:rFonts w:ascii="Arial" w:hAnsi="Arial" w:cs="Arial"/>
          <w:b/>
          <w:bCs/>
        </w:rPr>
        <w:t>incontri e accordi</w:t>
      </w:r>
      <w:r w:rsidRPr="00BB5B49">
        <w:rPr>
          <w:rFonts w:ascii="Arial" w:hAnsi="Arial" w:cs="Arial"/>
        </w:rPr>
        <w:t xml:space="preserve"> con i </w:t>
      </w:r>
      <w:r w:rsidRPr="00A95384">
        <w:rPr>
          <w:rFonts w:ascii="Arial" w:hAnsi="Arial" w:cs="Arial"/>
          <w:b/>
          <w:bCs/>
        </w:rPr>
        <w:t>colleghi francesi e tedeschi</w:t>
      </w:r>
      <w:r w:rsidRPr="00BB5B49">
        <w:rPr>
          <w:rFonts w:ascii="Arial" w:hAnsi="Arial" w:cs="Arial"/>
        </w:rPr>
        <w:t>”</w:t>
      </w:r>
      <w:r w:rsidR="00A95384">
        <w:rPr>
          <w:rFonts w:ascii="Arial" w:hAnsi="Arial" w:cs="Arial"/>
        </w:rPr>
        <w:t>.</w:t>
      </w:r>
    </w:p>
    <w:p w14:paraId="1F16A640" w14:textId="77777777" w:rsidR="00687A19" w:rsidRPr="00BB5B49" w:rsidRDefault="00687A19" w:rsidP="00687A19">
      <w:pPr>
        <w:pStyle w:val="NormaleWeb"/>
        <w:jc w:val="both"/>
        <w:rPr>
          <w:rFonts w:ascii="Arial" w:hAnsi="Arial" w:cs="Arial"/>
        </w:rPr>
      </w:pPr>
    </w:p>
    <w:p w14:paraId="42F4B74C" w14:textId="4913D211" w:rsidR="00687A19" w:rsidRPr="00BB5B49" w:rsidRDefault="00687A19" w:rsidP="00687A19">
      <w:pPr>
        <w:pStyle w:val="NormaleWeb"/>
        <w:jc w:val="both"/>
        <w:rPr>
          <w:rFonts w:ascii="Arial" w:hAnsi="Arial" w:cs="Arial"/>
        </w:rPr>
      </w:pPr>
      <w:r w:rsidRPr="00BB5B49">
        <w:rPr>
          <w:rFonts w:ascii="Arial" w:hAnsi="Arial" w:cs="Arial"/>
        </w:rPr>
        <w:lastRenderedPageBreak/>
        <w:t>“Cresce</w:t>
      </w:r>
      <w:r w:rsidR="00A95384">
        <w:rPr>
          <w:rFonts w:ascii="Arial" w:hAnsi="Arial" w:cs="Arial"/>
        </w:rPr>
        <w:t xml:space="preserve"> a livello globale</w:t>
      </w:r>
      <w:r w:rsidRPr="00BB5B49">
        <w:rPr>
          <w:rFonts w:ascii="Arial" w:hAnsi="Arial" w:cs="Arial"/>
        </w:rPr>
        <w:t xml:space="preserve"> la richiesta di </w:t>
      </w:r>
      <w:r w:rsidRPr="00BB5B49">
        <w:rPr>
          <w:rFonts w:ascii="Arial" w:hAnsi="Arial" w:cs="Arial"/>
          <w:b/>
          <w:bCs/>
        </w:rPr>
        <w:t>uniformità̀ e comparabilit</w:t>
      </w:r>
      <w:r w:rsidR="00F2543D">
        <w:rPr>
          <w:rFonts w:ascii="Arial" w:hAnsi="Arial" w:cs="Arial"/>
          <w:b/>
          <w:bCs/>
        </w:rPr>
        <w:t xml:space="preserve">à </w:t>
      </w:r>
      <w:r w:rsidRPr="00BB5B49">
        <w:rPr>
          <w:rFonts w:ascii="Arial" w:hAnsi="Arial" w:cs="Arial"/>
        </w:rPr>
        <w:t>a livello internazionale delle informazioni aziendali. Questo concerne tutte le aree del nostro lavoro</w:t>
      </w:r>
      <w:r w:rsidR="00A95384">
        <w:rPr>
          <w:rFonts w:ascii="Arial" w:hAnsi="Arial" w:cs="Arial"/>
        </w:rPr>
        <w:t>, a partire da</w:t>
      </w:r>
      <w:r w:rsidR="00F2543D">
        <w:rPr>
          <w:rFonts w:ascii="Arial" w:hAnsi="Arial" w:cs="Arial"/>
        </w:rPr>
        <w:t>i</w:t>
      </w:r>
      <w:r w:rsidR="00A95384">
        <w:rPr>
          <w:rFonts w:ascii="Arial" w:hAnsi="Arial" w:cs="Arial"/>
        </w:rPr>
        <w:t xml:space="preserve"> </w:t>
      </w:r>
      <w:r w:rsidRPr="00BB5B49">
        <w:rPr>
          <w:rFonts w:ascii="Arial" w:hAnsi="Arial" w:cs="Arial"/>
          <w:b/>
          <w:bCs/>
        </w:rPr>
        <w:t xml:space="preserve">principi contabili, </w:t>
      </w:r>
      <w:r w:rsidR="00F2543D">
        <w:rPr>
          <w:rFonts w:ascii="Arial" w:hAnsi="Arial" w:cs="Arial"/>
          <w:b/>
          <w:bCs/>
        </w:rPr>
        <w:t xml:space="preserve">di </w:t>
      </w:r>
      <w:r w:rsidRPr="00BB5B49">
        <w:rPr>
          <w:rFonts w:ascii="Arial" w:hAnsi="Arial" w:cs="Arial"/>
          <w:b/>
          <w:bCs/>
        </w:rPr>
        <w:t>revisione e sostenibilità</w:t>
      </w:r>
      <w:r w:rsidRPr="00BB5B49">
        <w:rPr>
          <w:rFonts w:ascii="Arial" w:hAnsi="Arial" w:cs="Arial"/>
        </w:rPr>
        <w:t xml:space="preserve">. </w:t>
      </w:r>
      <w:r w:rsidR="00061B30">
        <w:rPr>
          <w:rFonts w:ascii="Arial" w:hAnsi="Arial" w:cs="Arial"/>
        </w:rPr>
        <w:t>È</w:t>
      </w:r>
      <w:r w:rsidR="00A95384">
        <w:rPr>
          <w:rFonts w:ascii="Arial" w:hAnsi="Arial" w:cs="Arial"/>
        </w:rPr>
        <w:t xml:space="preserve"> dunque </w:t>
      </w:r>
      <w:r w:rsidRPr="00BB5B49">
        <w:rPr>
          <w:rFonts w:ascii="Arial" w:hAnsi="Arial" w:cs="Arial"/>
        </w:rPr>
        <w:t xml:space="preserve"> essenziale adottare e applicare </w:t>
      </w:r>
      <w:r w:rsidR="00A95384">
        <w:rPr>
          <w:rFonts w:ascii="Arial" w:hAnsi="Arial" w:cs="Arial"/>
        </w:rPr>
        <w:t xml:space="preserve">i </w:t>
      </w:r>
      <w:r w:rsidRPr="00BB5B49">
        <w:rPr>
          <w:rFonts w:ascii="Arial" w:hAnsi="Arial" w:cs="Arial"/>
          <w:b/>
          <w:bCs/>
        </w:rPr>
        <w:t xml:space="preserve">principi internazionali </w:t>
      </w:r>
      <w:r w:rsidRPr="00BB5B49">
        <w:rPr>
          <w:rFonts w:ascii="Arial" w:hAnsi="Arial" w:cs="Arial"/>
        </w:rPr>
        <w:t xml:space="preserve">in modo uniforme in tutto il mondo. In IFAC, il nostro obiettivo è quello di approfondire la conoscenza dei pilastri di una </w:t>
      </w:r>
      <w:r w:rsidRPr="00BB5B49">
        <w:rPr>
          <w:rFonts w:ascii="Arial" w:hAnsi="Arial" w:cs="Arial"/>
          <w:b/>
          <w:bCs/>
        </w:rPr>
        <w:t>revisione di qualit</w:t>
      </w:r>
      <w:r w:rsidR="00F2543D">
        <w:rPr>
          <w:rFonts w:ascii="Arial" w:hAnsi="Arial" w:cs="Arial"/>
          <w:b/>
          <w:bCs/>
        </w:rPr>
        <w:t xml:space="preserve">à </w:t>
      </w:r>
      <w:r w:rsidRPr="00BB5B49">
        <w:rPr>
          <w:rFonts w:ascii="Arial" w:hAnsi="Arial" w:cs="Arial"/>
        </w:rPr>
        <w:t xml:space="preserve">e favorire il dialogo tra i principali stakeholder sull’argomento. Un lavoro che stiamo portando avanti anche a livello nazionale </w:t>
      </w:r>
      <w:r w:rsidR="00A95384">
        <w:rPr>
          <w:rFonts w:ascii="Arial" w:hAnsi="Arial" w:cs="Arial"/>
        </w:rPr>
        <w:t xml:space="preserve">proprio in queste settimane </w:t>
      </w:r>
      <w:r w:rsidRPr="00BB5B49">
        <w:rPr>
          <w:rFonts w:ascii="Arial" w:hAnsi="Arial" w:cs="Arial"/>
        </w:rPr>
        <w:t xml:space="preserve">con la </w:t>
      </w:r>
      <w:r w:rsidRPr="00A95384">
        <w:rPr>
          <w:rFonts w:ascii="Arial" w:hAnsi="Arial" w:cs="Arial"/>
          <w:b/>
          <w:bCs/>
        </w:rPr>
        <w:t xml:space="preserve">riscrittura </w:t>
      </w:r>
      <w:r w:rsidRPr="00BB5B49">
        <w:rPr>
          <w:rFonts w:ascii="Arial" w:hAnsi="Arial" w:cs="Arial"/>
        </w:rPr>
        <w:t xml:space="preserve">delle norme di comportamento dei </w:t>
      </w:r>
      <w:r w:rsidRPr="00A95384">
        <w:rPr>
          <w:rFonts w:ascii="Arial" w:hAnsi="Arial" w:cs="Arial"/>
          <w:b/>
          <w:bCs/>
        </w:rPr>
        <w:t>collegi sindacali delle quotate e delle non quotate</w:t>
      </w:r>
      <w:r w:rsidRPr="00BB5B49">
        <w:rPr>
          <w:rFonts w:ascii="Arial" w:hAnsi="Arial" w:cs="Arial"/>
        </w:rPr>
        <w:t xml:space="preserve">”. </w:t>
      </w:r>
    </w:p>
    <w:p w14:paraId="4128B47A" w14:textId="77777777" w:rsidR="00687A19" w:rsidRPr="006D2212" w:rsidRDefault="00687A19" w:rsidP="00687A19">
      <w:pPr>
        <w:jc w:val="both"/>
        <w:rPr>
          <w:rFonts w:ascii="Arial" w:hAnsi="Arial" w:cs="Arial"/>
        </w:rPr>
      </w:pPr>
    </w:p>
    <w:p w14:paraId="51A08C4D" w14:textId="77777777" w:rsidR="00687A19" w:rsidRPr="006D2212" w:rsidRDefault="00687A19" w:rsidP="00687A19">
      <w:pPr>
        <w:jc w:val="both"/>
        <w:rPr>
          <w:rFonts w:ascii="Arial" w:hAnsi="Arial" w:cs="Arial"/>
        </w:rPr>
      </w:pPr>
    </w:p>
    <w:p w14:paraId="3652E33B" w14:textId="263C265E" w:rsidR="00F85E4E" w:rsidRPr="001828AE" w:rsidRDefault="00F85E4E" w:rsidP="00687A19">
      <w:pPr>
        <w:shd w:val="clear" w:color="auto" w:fill="FFFFFF"/>
        <w:spacing w:before="120"/>
        <w:jc w:val="center"/>
        <w:rPr>
          <w:rFonts w:ascii="Arial" w:hAnsi="Arial" w:cs="Arial"/>
          <w:sz w:val="24"/>
          <w:szCs w:val="24"/>
        </w:rPr>
      </w:pPr>
    </w:p>
    <w:sectPr w:rsidR="00F85E4E" w:rsidRPr="001828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FD3C" w14:textId="77777777" w:rsidR="00503DD2" w:rsidRDefault="00503DD2" w:rsidP="00A25D50">
      <w:r>
        <w:separator/>
      </w:r>
    </w:p>
  </w:endnote>
  <w:endnote w:type="continuationSeparator" w:id="0">
    <w:p w14:paraId="0B870613" w14:textId="77777777" w:rsidR="00503DD2" w:rsidRDefault="00503DD2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FD82" w14:textId="77777777" w:rsidR="00503DD2" w:rsidRDefault="00503DD2" w:rsidP="00A25D50">
      <w:r>
        <w:separator/>
      </w:r>
    </w:p>
  </w:footnote>
  <w:footnote w:type="continuationSeparator" w:id="0">
    <w:p w14:paraId="0CC02322" w14:textId="77777777" w:rsidR="00503DD2" w:rsidRDefault="00503DD2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7BE3"/>
    <w:rsid w:val="00041437"/>
    <w:rsid w:val="00051B2D"/>
    <w:rsid w:val="000555C2"/>
    <w:rsid w:val="00055C12"/>
    <w:rsid w:val="00055F8A"/>
    <w:rsid w:val="000573AE"/>
    <w:rsid w:val="00061B30"/>
    <w:rsid w:val="00071CF9"/>
    <w:rsid w:val="00074F9D"/>
    <w:rsid w:val="00080E29"/>
    <w:rsid w:val="0009108B"/>
    <w:rsid w:val="000A1238"/>
    <w:rsid w:val="000A3C95"/>
    <w:rsid w:val="000A3D02"/>
    <w:rsid w:val="000B23B8"/>
    <w:rsid w:val="000C4581"/>
    <w:rsid w:val="000D1140"/>
    <w:rsid w:val="000D46D2"/>
    <w:rsid w:val="000E5717"/>
    <w:rsid w:val="000F1CA8"/>
    <w:rsid w:val="000F659E"/>
    <w:rsid w:val="001072C8"/>
    <w:rsid w:val="00111CF5"/>
    <w:rsid w:val="00127A00"/>
    <w:rsid w:val="00136CF7"/>
    <w:rsid w:val="001447D0"/>
    <w:rsid w:val="00164C51"/>
    <w:rsid w:val="00174C9E"/>
    <w:rsid w:val="00177F55"/>
    <w:rsid w:val="001828AE"/>
    <w:rsid w:val="0018410F"/>
    <w:rsid w:val="001A0044"/>
    <w:rsid w:val="001A72B2"/>
    <w:rsid w:val="001B66AB"/>
    <w:rsid w:val="001C4D6B"/>
    <w:rsid w:val="001D3F66"/>
    <w:rsid w:val="001D48AE"/>
    <w:rsid w:val="001E0307"/>
    <w:rsid w:val="001E2682"/>
    <w:rsid w:val="001E4EF0"/>
    <w:rsid w:val="001F21E4"/>
    <w:rsid w:val="001F399E"/>
    <w:rsid w:val="001F4202"/>
    <w:rsid w:val="0020469F"/>
    <w:rsid w:val="00204F62"/>
    <w:rsid w:val="00216437"/>
    <w:rsid w:val="0022126A"/>
    <w:rsid w:val="0023378D"/>
    <w:rsid w:val="00237EC9"/>
    <w:rsid w:val="00243892"/>
    <w:rsid w:val="00243F31"/>
    <w:rsid w:val="00245F8E"/>
    <w:rsid w:val="002647CB"/>
    <w:rsid w:val="00267E62"/>
    <w:rsid w:val="00277377"/>
    <w:rsid w:val="002A143A"/>
    <w:rsid w:val="002A46B8"/>
    <w:rsid w:val="002A74FE"/>
    <w:rsid w:val="002B687E"/>
    <w:rsid w:val="002B7D2B"/>
    <w:rsid w:val="002E1067"/>
    <w:rsid w:val="002F0117"/>
    <w:rsid w:val="003002C5"/>
    <w:rsid w:val="0031113D"/>
    <w:rsid w:val="00333A0F"/>
    <w:rsid w:val="0034189F"/>
    <w:rsid w:val="00347274"/>
    <w:rsid w:val="00356418"/>
    <w:rsid w:val="00365441"/>
    <w:rsid w:val="003771AB"/>
    <w:rsid w:val="00382DCB"/>
    <w:rsid w:val="00394F50"/>
    <w:rsid w:val="00396E64"/>
    <w:rsid w:val="003A2DAE"/>
    <w:rsid w:val="003A52D9"/>
    <w:rsid w:val="003A643A"/>
    <w:rsid w:val="003A73E6"/>
    <w:rsid w:val="003B37B2"/>
    <w:rsid w:val="003E3AB2"/>
    <w:rsid w:val="00407826"/>
    <w:rsid w:val="004216E0"/>
    <w:rsid w:val="004328C7"/>
    <w:rsid w:val="00446E08"/>
    <w:rsid w:val="00463C7D"/>
    <w:rsid w:val="004812F0"/>
    <w:rsid w:val="00486CCC"/>
    <w:rsid w:val="004B1F06"/>
    <w:rsid w:val="004B7F50"/>
    <w:rsid w:val="004C59E2"/>
    <w:rsid w:val="004E00C0"/>
    <w:rsid w:val="004E34CF"/>
    <w:rsid w:val="004E3EC6"/>
    <w:rsid w:val="004F0506"/>
    <w:rsid w:val="004F6EF6"/>
    <w:rsid w:val="0050036C"/>
    <w:rsid w:val="00503DD2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4646C"/>
    <w:rsid w:val="005503BE"/>
    <w:rsid w:val="00561CB7"/>
    <w:rsid w:val="00582762"/>
    <w:rsid w:val="005B64A0"/>
    <w:rsid w:val="006149CB"/>
    <w:rsid w:val="006150FC"/>
    <w:rsid w:val="00616BA2"/>
    <w:rsid w:val="00645F87"/>
    <w:rsid w:val="006559BC"/>
    <w:rsid w:val="00685BF9"/>
    <w:rsid w:val="00687A19"/>
    <w:rsid w:val="00687D67"/>
    <w:rsid w:val="0069238F"/>
    <w:rsid w:val="00692C5A"/>
    <w:rsid w:val="006B0A61"/>
    <w:rsid w:val="006B282B"/>
    <w:rsid w:val="006B3326"/>
    <w:rsid w:val="006B5515"/>
    <w:rsid w:val="006C090E"/>
    <w:rsid w:val="006C4593"/>
    <w:rsid w:val="006C4C65"/>
    <w:rsid w:val="006D73C6"/>
    <w:rsid w:val="00713B57"/>
    <w:rsid w:val="00733833"/>
    <w:rsid w:val="00740F1F"/>
    <w:rsid w:val="007410F9"/>
    <w:rsid w:val="007451A9"/>
    <w:rsid w:val="00763CE4"/>
    <w:rsid w:val="00772CD8"/>
    <w:rsid w:val="00777FC6"/>
    <w:rsid w:val="00780F0B"/>
    <w:rsid w:val="007840AA"/>
    <w:rsid w:val="007C2A85"/>
    <w:rsid w:val="007D4BFF"/>
    <w:rsid w:val="007D5140"/>
    <w:rsid w:val="007E7258"/>
    <w:rsid w:val="007F28B9"/>
    <w:rsid w:val="007F6239"/>
    <w:rsid w:val="0080228B"/>
    <w:rsid w:val="00803B21"/>
    <w:rsid w:val="008168D0"/>
    <w:rsid w:val="0081779E"/>
    <w:rsid w:val="00840BF8"/>
    <w:rsid w:val="008417DC"/>
    <w:rsid w:val="0088021D"/>
    <w:rsid w:val="00883612"/>
    <w:rsid w:val="00895B38"/>
    <w:rsid w:val="00897909"/>
    <w:rsid w:val="008B3982"/>
    <w:rsid w:val="008C35A0"/>
    <w:rsid w:val="008E140C"/>
    <w:rsid w:val="008E55E3"/>
    <w:rsid w:val="008F01F8"/>
    <w:rsid w:val="008F11DC"/>
    <w:rsid w:val="008F69B1"/>
    <w:rsid w:val="00901181"/>
    <w:rsid w:val="00904442"/>
    <w:rsid w:val="009059B8"/>
    <w:rsid w:val="009357A4"/>
    <w:rsid w:val="009359D8"/>
    <w:rsid w:val="009558A6"/>
    <w:rsid w:val="009679A1"/>
    <w:rsid w:val="009726DC"/>
    <w:rsid w:val="0098232D"/>
    <w:rsid w:val="009964F0"/>
    <w:rsid w:val="009A61B8"/>
    <w:rsid w:val="009B6359"/>
    <w:rsid w:val="009D18CC"/>
    <w:rsid w:val="009D2456"/>
    <w:rsid w:val="00A04E4C"/>
    <w:rsid w:val="00A152C6"/>
    <w:rsid w:val="00A2361E"/>
    <w:rsid w:val="00A23A10"/>
    <w:rsid w:val="00A25D50"/>
    <w:rsid w:val="00A357E1"/>
    <w:rsid w:val="00A36955"/>
    <w:rsid w:val="00A41325"/>
    <w:rsid w:val="00A547B5"/>
    <w:rsid w:val="00A618D3"/>
    <w:rsid w:val="00A6644F"/>
    <w:rsid w:val="00A67C3B"/>
    <w:rsid w:val="00A74AA6"/>
    <w:rsid w:val="00A854AA"/>
    <w:rsid w:val="00A95384"/>
    <w:rsid w:val="00AA28F5"/>
    <w:rsid w:val="00AA73DA"/>
    <w:rsid w:val="00AE049F"/>
    <w:rsid w:val="00AE0BB1"/>
    <w:rsid w:val="00AE2F64"/>
    <w:rsid w:val="00AE2FF1"/>
    <w:rsid w:val="00B064DC"/>
    <w:rsid w:val="00B154FD"/>
    <w:rsid w:val="00B2654F"/>
    <w:rsid w:val="00B278C1"/>
    <w:rsid w:val="00B56245"/>
    <w:rsid w:val="00B623C7"/>
    <w:rsid w:val="00B90387"/>
    <w:rsid w:val="00B93E34"/>
    <w:rsid w:val="00BA19DE"/>
    <w:rsid w:val="00BB3259"/>
    <w:rsid w:val="00BB6E7A"/>
    <w:rsid w:val="00BC0331"/>
    <w:rsid w:val="00BC683F"/>
    <w:rsid w:val="00BE5CB4"/>
    <w:rsid w:val="00BF6083"/>
    <w:rsid w:val="00C04C6A"/>
    <w:rsid w:val="00C11198"/>
    <w:rsid w:val="00C17EBB"/>
    <w:rsid w:val="00C17FC9"/>
    <w:rsid w:val="00C20913"/>
    <w:rsid w:val="00C25278"/>
    <w:rsid w:val="00C2586F"/>
    <w:rsid w:val="00C3730F"/>
    <w:rsid w:val="00C410B5"/>
    <w:rsid w:val="00C6302D"/>
    <w:rsid w:val="00C66A20"/>
    <w:rsid w:val="00C703AA"/>
    <w:rsid w:val="00C76BEE"/>
    <w:rsid w:val="00C80173"/>
    <w:rsid w:val="00C82382"/>
    <w:rsid w:val="00C84922"/>
    <w:rsid w:val="00C87780"/>
    <w:rsid w:val="00C974AB"/>
    <w:rsid w:val="00CC6E36"/>
    <w:rsid w:val="00CC7EDA"/>
    <w:rsid w:val="00CE2F74"/>
    <w:rsid w:val="00D31EDC"/>
    <w:rsid w:val="00D626C3"/>
    <w:rsid w:val="00D66F96"/>
    <w:rsid w:val="00D742E0"/>
    <w:rsid w:val="00D8383C"/>
    <w:rsid w:val="00D86F1A"/>
    <w:rsid w:val="00D97F3B"/>
    <w:rsid w:val="00DA0ED2"/>
    <w:rsid w:val="00DB0771"/>
    <w:rsid w:val="00DC6813"/>
    <w:rsid w:val="00DE7244"/>
    <w:rsid w:val="00DF2F2E"/>
    <w:rsid w:val="00E4100D"/>
    <w:rsid w:val="00E80398"/>
    <w:rsid w:val="00EB7B7B"/>
    <w:rsid w:val="00EC1A2D"/>
    <w:rsid w:val="00ED55FF"/>
    <w:rsid w:val="00ED7A3F"/>
    <w:rsid w:val="00EE2F69"/>
    <w:rsid w:val="00F011E8"/>
    <w:rsid w:val="00F156C0"/>
    <w:rsid w:val="00F21C61"/>
    <w:rsid w:val="00F2543D"/>
    <w:rsid w:val="00F45169"/>
    <w:rsid w:val="00F53C83"/>
    <w:rsid w:val="00F54D2A"/>
    <w:rsid w:val="00F559DD"/>
    <w:rsid w:val="00F562DB"/>
    <w:rsid w:val="00F5789E"/>
    <w:rsid w:val="00F70F2A"/>
    <w:rsid w:val="00F85E4E"/>
    <w:rsid w:val="00F8774F"/>
    <w:rsid w:val="00F910CC"/>
    <w:rsid w:val="00F970FF"/>
    <w:rsid w:val="00FB1FE4"/>
    <w:rsid w:val="00FB6832"/>
    <w:rsid w:val="00FC23F6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11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11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testo">
    <w:name w:val="Body Text"/>
    <w:basedOn w:val="Normale"/>
    <w:link w:val="CorpotestoCarattere"/>
    <w:rsid w:val="00F85E4E"/>
    <w:pPr>
      <w:jc w:val="both"/>
    </w:pPr>
    <w:rPr>
      <w:rFonts w:ascii="Times New Roman" w:eastAsia="Times New Roman" w:hAnsi="Times New Roman" w:cs="Times New Roman"/>
      <w:bCs/>
      <w:color w:val="FF0000"/>
      <w:sz w:val="24"/>
      <w:szCs w:val="24"/>
      <w:lang w:val="es-ES" w:eastAsia="es-ES_tradnl"/>
    </w:rPr>
  </w:style>
  <w:style w:type="character" w:customStyle="1" w:styleId="CorpotestoCarattere">
    <w:name w:val="Corpo testo Carattere"/>
    <w:basedOn w:val="Carpredefinitoparagrafo"/>
    <w:link w:val="Corpotesto"/>
    <w:rsid w:val="00F85E4E"/>
    <w:rPr>
      <w:rFonts w:ascii="Times New Roman" w:eastAsia="Times New Roman" w:hAnsi="Times New Roman" w:cs="Times New Roman"/>
      <w:bCs/>
      <w:color w:val="FF0000"/>
      <w:sz w:val="24"/>
      <w:szCs w:val="24"/>
      <w:lang w:val="es-ES" w:eastAsia="es-ES_tradnl"/>
    </w:rPr>
  </w:style>
  <w:style w:type="paragraph" w:styleId="Corpodeltesto2">
    <w:name w:val="Body Text 2"/>
    <w:basedOn w:val="Normale"/>
    <w:link w:val="Corpodeltesto2Carattere"/>
    <w:rsid w:val="00F85E4E"/>
    <w:pPr>
      <w:jc w:val="both"/>
    </w:pPr>
    <w:rPr>
      <w:rFonts w:ascii="Times New Roman" w:eastAsia="Times New Roman" w:hAnsi="Times New Roman" w:cs="Times New Roman"/>
      <w:b/>
      <w:bCs/>
      <w:szCs w:val="24"/>
      <w:lang w:val="es-ES_tradnl" w:eastAsia="es-ES_tradnl"/>
    </w:rPr>
  </w:style>
  <w:style w:type="character" w:customStyle="1" w:styleId="Corpodeltesto2Carattere">
    <w:name w:val="Corpo del testo 2 Carattere"/>
    <w:basedOn w:val="Carpredefinitoparagrafo"/>
    <w:link w:val="Corpodeltesto2"/>
    <w:rsid w:val="00F85E4E"/>
    <w:rPr>
      <w:rFonts w:ascii="Times New Roman" w:eastAsia="Times New Roman" w:hAnsi="Times New Roman" w:cs="Times New Roman"/>
      <w:b/>
      <w:bCs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2023-08-31T13:14:00Z</cp:lastPrinted>
  <dcterms:created xsi:type="dcterms:W3CDTF">2023-11-15T11:33:00Z</dcterms:created>
  <dcterms:modified xsi:type="dcterms:W3CDTF">2023-11-15T11:44:00Z</dcterms:modified>
</cp:coreProperties>
</file>