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494E" w14:textId="4408DD81" w:rsidR="00D164D2" w:rsidRDefault="00D164D2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p w14:paraId="2326687E" w14:textId="77777777" w:rsidR="0093355C" w:rsidRPr="00374C0C" w:rsidRDefault="0093355C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</w:p>
    <w:p w14:paraId="4BC1F4B9" w14:textId="77777777" w:rsidR="00D164D2" w:rsidRPr="00374C0C" w:rsidRDefault="00D164D2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</w:p>
    <w:p w14:paraId="49C9E57E" w14:textId="6A153C94" w:rsidR="009A3EB5" w:rsidRPr="00374C0C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74C0C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  <w:t>Comunicato stampa</w:t>
      </w:r>
      <w:r w:rsidRPr="00374C0C">
        <w:rPr>
          <w:rFonts w:ascii="Times New Roman" w:hAnsi="Times New Roman" w:cs="Times New Roman"/>
          <w:sz w:val="24"/>
          <w:szCs w:val="24"/>
        </w:rPr>
        <w:t> </w:t>
      </w:r>
    </w:p>
    <w:p w14:paraId="5F85699E" w14:textId="538508FE" w:rsidR="000B3F7C" w:rsidRDefault="000B3F7C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31B6E080" w14:textId="77777777" w:rsidR="00374C0C" w:rsidRPr="00374C0C" w:rsidRDefault="00374C0C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4FCC1049" w14:textId="1CCAEF54" w:rsidR="00BA5187" w:rsidRPr="00374C0C" w:rsidRDefault="00BA5187" w:rsidP="00BA5187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FISCO: COMMERCIALISTI, DELEGA FISCALE PRO</w:t>
      </w:r>
      <w:r w:rsidR="00D164D2"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G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ETTO AMBIZIOSO E STRUTTURALE</w:t>
      </w:r>
    </w:p>
    <w:p w14:paraId="304C2635" w14:textId="77777777" w:rsidR="00D164D2" w:rsidRPr="00374C0C" w:rsidRDefault="00D164D2" w:rsidP="00BA5187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9E2E5C0" w14:textId="326C2D4C" w:rsidR="00BA5187" w:rsidRPr="00374C0C" w:rsidRDefault="00BA5187" w:rsidP="00BA5187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 Nuccio: “Interviene </w:t>
      </w:r>
      <w:r w:rsidR="000762EB"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su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i principali aspetti del sistema tributario. Recepite tutte le nostre istanze”</w:t>
      </w:r>
    </w:p>
    <w:p w14:paraId="3CBA6AF4" w14:textId="77777777" w:rsidR="00BA5187" w:rsidRPr="00374C0C" w:rsidRDefault="00BA5187" w:rsidP="009331E5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ACA0300" w14:textId="730B3336" w:rsidR="009331E5" w:rsidRPr="00374C0C" w:rsidRDefault="009A359E" w:rsidP="009331E5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4C0C">
        <w:rPr>
          <w:rFonts w:ascii="Arial" w:hAnsi="Arial" w:cs="Arial"/>
          <w:i/>
          <w:iCs/>
          <w:sz w:val="24"/>
          <w:szCs w:val="24"/>
          <w:shd w:val="clear" w:color="auto" w:fill="FFFFFF"/>
        </w:rPr>
        <w:t>Roma, 15 marzo 2023 –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“U</w:t>
      </w:r>
      <w:r w:rsidR="009331E5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n progetto </w:t>
      </w:r>
      <w:r w:rsidR="009331E5"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ambizioso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331E5" w:rsidRPr="00374C0C">
        <w:rPr>
          <w:rFonts w:ascii="Arial" w:hAnsi="Arial" w:cs="Arial"/>
          <w:sz w:val="24"/>
          <w:szCs w:val="24"/>
          <w:shd w:val="clear" w:color="auto" w:fill="FFFFFF"/>
        </w:rPr>
        <w:t>che ha il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pregio di </w:t>
      </w:r>
      <w:r w:rsidR="00D164D2"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essere strutturale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, dal momento che interviene </w:t>
      </w:r>
      <w:r w:rsidR="009331E5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su </w:t>
      </w:r>
      <w:r w:rsidR="009331E5"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tutti i principali aspetti</w:t>
      </w:r>
      <w:r w:rsidR="009331E5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del sistema tributario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9331E5" w:rsidRPr="00374C0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5187" w:rsidRPr="00374C0C">
        <w:rPr>
          <w:rFonts w:ascii="Arial" w:hAnsi="Arial" w:cs="Arial"/>
          <w:sz w:val="24"/>
          <w:szCs w:val="24"/>
          <w:shd w:val="clear" w:color="auto" w:fill="FFFFFF"/>
        </w:rPr>
        <w:t>È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quanto affermato dal presidente del Consiglio nazionale dei commercialisti, 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Elbano de Nuccio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, in merito allo 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schema di legge delega fiscale</w:t>
      </w:r>
      <w:r w:rsidR="00BA5187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al termine dell’incontro </w:t>
      </w:r>
      <w:r w:rsidR="00BA5187" w:rsidRPr="00374C0C">
        <w:rPr>
          <w:rFonts w:ascii="Arial" w:hAnsi="Arial" w:cs="Arial"/>
          <w:sz w:val="24"/>
          <w:szCs w:val="24"/>
          <w:shd w:val="clear" w:color="auto" w:fill="FFFFFF"/>
        </w:rPr>
        <w:t>svoltosi</w:t>
      </w:r>
      <w:r w:rsidR="0038631B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oggi</w:t>
      </w:r>
      <w:r w:rsidR="00BA5187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a Palazzo Chigi </w:t>
      </w:r>
      <w:r w:rsidR="00BA5187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nel 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>quale il gov</w:t>
      </w:r>
      <w:r w:rsidR="00BA5187" w:rsidRPr="00374C0C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rno ha illustrato </w:t>
      </w:r>
      <w:r w:rsidR="00BA5187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il provvedimento ad associazioni di categoria e Ordini professionali. De Nuccio ha </w:t>
      </w:r>
      <w:r w:rsidR="00290987" w:rsidRPr="00374C0C">
        <w:rPr>
          <w:rFonts w:ascii="Arial" w:hAnsi="Arial" w:cs="Arial"/>
          <w:sz w:val="24"/>
          <w:szCs w:val="24"/>
          <w:shd w:val="clear" w:color="auto" w:fill="FFFFFF"/>
        </w:rPr>
        <w:t>anche espresso la propria “</w:t>
      </w:r>
      <w:r w:rsidR="00290987"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soddisfazione</w:t>
      </w:r>
      <w:r w:rsidR="00BA5187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perché l</w:t>
      </w:r>
      <w:r w:rsidR="009331E5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o schema </w:t>
      </w:r>
      <w:r w:rsidR="009331E5"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accoglie tutte le istanze</w:t>
      </w:r>
      <w:r w:rsidR="009331E5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presentate dal Consiglio </w:t>
      </w:r>
      <w:r w:rsidR="00BA5187" w:rsidRPr="00374C0C">
        <w:rPr>
          <w:rFonts w:ascii="Arial" w:hAnsi="Arial" w:cs="Arial"/>
          <w:sz w:val="24"/>
          <w:szCs w:val="24"/>
          <w:shd w:val="clear" w:color="auto" w:fill="FFFFFF"/>
        </w:rPr>
        <w:t>nazionale</w:t>
      </w:r>
      <w:r w:rsidR="00D164D2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dei commercialisti </w:t>
      </w:r>
      <w:r w:rsidR="009331E5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nell’ambito delle </w:t>
      </w:r>
      <w:r w:rsidR="00BA5187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costante </w:t>
      </w:r>
      <w:r w:rsidR="009331E5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interlocuzione </w:t>
      </w:r>
      <w:r w:rsidR="00BA5187" w:rsidRPr="00374C0C">
        <w:rPr>
          <w:rFonts w:ascii="Arial" w:hAnsi="Arial" w:cs="Arial"/>
          <w:sz w:val="24"/>
          <w:szCs w:val="24"/>
          <w:shd w:val="clear" w:color="auto" w:fill="FFFFFF"/>
        </w:rPr>
        <w:t>preventiva</w:t>
      </w:r>
      <w:r w:rsidR="009331E5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avuta </w:t>
      </w:r>
      <w:r w:rsidR="00D164D2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in questi mesi </w:t>
      </w:r>
      <w:r w:rsidR="009331E5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con il </w:t>
      </w:r>
      <w:r w:rsidR="00BA5187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Mef”. </w:t>
      </w:r>
    </w:p>
    <w:p w14:paraId="615A3AF5" w14:textId="5D94C010" w:rsidR="00BA5187" w:rsidRPr="00374C0C" w:rsidRDefault="00BA5187" w:rsidP="009331E5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9693EC4" w14:textId="6932DBFB" w:rsidR="008A7401" w:rsidRPr="00374C0C" w:rsidRDefault="00BA5187" w:rsidP="009A359E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Il numero uno dei commercialisti ha ricordato come </w:t>
      </w:r>
      <w:r w:rsidR="00D164D2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nella delega 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>siano contenute</w:t>
      </w:r>
      <w:r w:rsidR="00D164D2" w:rsidRPr="00374C0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tra </w:t>
      </w:r>
      <w:r w:rsidR="00D164D2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quelle </w:t>
      </w:r>
      <w:r w:rsidR="00C74900" w:rsidRPr="00374C0C">
        <w:rPr>
          <w:rFonts w:ascii="Arial" w:hAnsi="Arial" w:cs="Arial"/>
          <w:sz w:val="24"/>
          <w:szCs w:val="24"/>
          <w:shd w:val="clear" w:color="auto" w:fill="FFFFFF"/>
        </w:rPr>
        <w:t>proposte</w:t>
      </w:r>
      <w:r w:rsidR="00D164D2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dalla professione, 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le misure relative alla rimodulazione della curva delle aliquote 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Irpef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, alla razionalizzazione delle 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tax </w:t>
      </w:r>
      <w:proofErr w:type="spellStart"/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expenditures</w:t>
      </w:r>
      <w:proofErr w:type="spellEnd"/>
      <w:r w:rsidRPr="00374C0C">
        <w:rPr>
          <w:rFonts w:ascii="Arial" w:hAnsi="Arial" w:cs="Arial"/>
          <w:sz w:val="24"/>
          <w:szCs w:val="24"/>
          <w:shd w:val="clear" w:color="auto" w:fill="FFFFFF"/>
        </w:rPr>
        <w:t>, al progressivo superamento dell’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Irap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, allo sfoltimento dei 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tributi minori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, al riordino della 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disciplina Iva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in ossequio alle disposizioni </w:t>
      </w:r>
      <w:proofErr w:type="spellStart"/>
      <w:r w:rsidRPr="00374C0C">
        <w:rPr>
          <w:rFonts w:ascii="Arial" w:hAnsi="Arial" w:cs="Arial"/>
          <w:sz w:val="24"/>
          <w:szCs w:val="24"/>
          <w:shd w:val="clear" w:color="auto" w:fill="FFFFFF"/>
        </w:rPr>
        <w:t>unionali</w:t>
      </w:r>
      <w:proofErr w:type="spellEnd"/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, alla valorizzazione dello 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Statuto dei diritti del contribuente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, alla semplificazione degli 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adempimenti tributari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e alla rimodulazione dell’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Ires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in funzione dell’incentivazione agli investimenti e all’innovazione.</w:t>
      </w:r>
    </w:p>
    <w:p w14:paraId="09287961" w14:textId="77777777" w:rsidR="008A7401" w:rsidRPr="00374C0C" w:rsidRDefault="008A7401" w:rsidP="009A359E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37306B5" w14:textId="3630ACCD" w:rsidR="009331E5" w:rsidRPr="00374C0C" w:rsidRDefault="00BA5187" w:rsidP="009A359E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Tra le istanze avanzate </w:t>
      </w:r>
      <w:r w:rsidR="00D164D2" w:rsidRPr="00374C0C">
        <w:rPr>
          <w:rFonts w:ascii="Arial" w:hAnsi="Arial" w:cs="Arial"/>
          <w:sz w:val="24"/>
          <w:szCs w:val="24"/>
          <w:shd w:val="clear" w:color="auto" w:fill="FFFFFF"/>
        </w:rPr>
        <w:t>dalla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categoria e recepite nello schema di legge delega ci sono anche la 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neutralità fiscale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delle operazioni di riorganizzazione degli studi professionali associati, il criterio di delega su tutt</w:t>
      </w:r>
      <w:r w:rsidR="0038631B" w:rsidRPr="00374C0C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gli istituti della 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composizione negoziata della crisi 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>di impresa</w:t>
      </w:r>
      <w:r w:rsidR="00C74900"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la revisione delle sanzioni e dei 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>procedimenti di accertamento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 con la previsione del </w:t>
      </w:r>
      <w:r w:rsidRPr="00374C0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concordato preventivo </w:t>
      </w:r>
      <w:r w:rsidRPr="00374C0C">
        <w:rPr>
          <w:rFonts w:ascii="Arial" w:hAnsi="Arial" w:cs="Arial"/>
          <w:sz w:val="24"/>
          <w:szCs w:val="24"/>
          <w:shd w:val="clear" w:color="auto" w:fill="FFFFFF"/>
        </w:rPr>
        <w:t xml:space="preserve">per tutte le procedure. </w:t>
      </w:r>
    </w:p>
    <w:p w14:paraId="170872FC" w14:textId="77777777" w:rsidR="009331E5" w:rsidRDefault="009331E5" w:rsidP="009331E5">
      <w:pPr>
        <w:pStyle w:val="xmsonormal0"/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9331E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F4D3" w14:textId="77777777" w:rsidR="00F56EFB" w:rsidRDefault="00F56EFB" w:rsidP="0078332C">
      <w:r>
        <w:separator/>
      </w:r>
    </w:p>
  </w:endnote>
  <w:endnote w:type="continuationSeparator" w:id="0">
    <w:p w14:paraId="19020BF0" w14:textId="77777777" w:rsidR="00F56EFB" w:rsidRDefault="00F56EFB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C1DE" w14:textId="77777777" w:rsidR="00F56EFB" w:rsidRDefault="00F56EFB" w:rsidP="0078332C">
      <w:r>
        <w:separator/>
      </w:r>
    </w:p>
  </w:footnote>
  <w:footnote w:type="continuationSeparator" w:id="0">
    <w:p w14:paraId="7C16372A" w14:textId="77777777" w:rsidR="00F56EFB" w:rsidRDefault="00F56EFB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11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FC95A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6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30967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977099023">
    <w:abstractNumId w:val="10"/>
  </w:num>
  <w:num w:numId="2" w16cid:durableId="219825531">
    <w:abstractNumId w:val="6"/>
  </w:num>
  <w:num w:numId="3" w16cid:durableId="748229942">
    <w:abstractNumId w:val="12"/>
  </w:num>
  <w:num w:numId="4" w16cid:durableId="812481146">
    <w:abstractNumId w:val="7"/>
  </w:num>
  <w:num w:numId="5" w16cid:durableId="1558662176">
    <w:abstractNumId w:val="18"/>
  </w:num>
  <w:num w:numId="6" w16cid:durableId="1164662252">
    <w:abstractNumId w:val="4"/>
  </w:num>
  <w:num w:numId="7" w16cid:durableId="347413329">
    <w:abstractNumId w:val="0"/>
  </w:num>
  <w:num w:numId="8" w16cid:durableId="1163857069">
    <w:abstractNumId w:val="15"/>
  </w:num>
  <w:num w:numId="9" w16cid:durableId="676422017">
    <w:abstractNumId w:val="8"/>
  </w:num>
  <w:num w:numId="10" w16cid:durableId="1534149371">
    <w:abstractNumId w:val="8"/>
  </w:num>
  <w:num w:numId="11" w16cid:durableId="1273395234">
    <w:abstractNumId w:val="9"/>
  </w:num>
  <w:num w:numId="12" w16cid:durableId="1941331629">
    <w:abstractNumId w:val="2"/>
  </w:num>
  <w:num w:numId="13" w16cid:durableId="1405957949">
    <w:abstractNumId w:val="16"/>
  </w:num>
  <w:num w:numId="14" w16cid:durableId="168955128">
    <w:abstractNumId w:val="3"/>
  </w:num>
  <w:num w:numId="15" w16cid:durableId="1305089526">
    <w:abstractNumId w:val="9"/>
    <w:lvlOverride w:ilvl="0">
      <w:startOverride w:val="1"/>
    </w:lvlOverride>
  </w:num>
  <w:num w:numId="16" w16cid:durableId="185944484">
    <w:abstractNumId w:val="3"/>
    <w:lvlOverride w:ilvl="0">
      <w:startOverride w:val="1"/>
    </w:lvlOverride>
  </w:num>
  <w:num w:numId="17" w16cid:durableId="1712531944">
    <w:abstractNumId w:val="1"/>
  </w:num>
  <w:num w:numId="18" w16cid:durableId="742990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998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56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7036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351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70668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02125790">
    <w:abstractNumId w:val="14"/>
  </w:num>
  <w:num w:numId="25" w16cid:durableId="1414159061">
    <w:abstractNumId w:val="11"/>
  </w:num>
  <w:num w:numId="26" w16cid:durableId="322855116">
    <w:abstractNumId w:val="5"/>
  </w:num>
  <w:num w:numId="27" w16cid:durableId="765274455">
    <w:abstractNumId w:val="13"/>
  </w:num>
  <w:num w:numId="28" w16cid:durableId="11551011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762EB"/>
    <w:rsid w:val="000806B0"/>
    <w:rsid w:val="00082FFB"/>
    <w:rsid w:val="00085FC5"/>
    <w:rsid w:val="00090CE4"/>
    <w:rsid w:val="0009108B"/>
    <w:rsid w:val="00093834"/>
    <w:rsid w:val="00096D5B"/>
    <w:rsid w:val="000971A3"/>
    <w:rsid w:val="000B3EFF"/>
    <w:rsid w:val="000B3F7C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3DF2"/>
    <w:rsid w:val="00194C03"/>
    <w:rsid w:val="001A0166"/>
    <w:rsid w:val="001B5C29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62828"/>
    <w:rsid w:val="00272605"/>
    <w:rsid w:val="002777E7"/>
    <w:rsid w:val="00281202"/>
    <w:rsid w:val="0028246D"/>
    <w:rsid w:val="00286C68"/>
    <w:rsid w:val="00290987"/>
    <w:rsid w:val="002933D0"/>
    <w:rsid w:val="00294D14"/>
    <w:rsid w:val="00296472"/>
    <w:rsid w:val="002973C7"/>
    <w:rsid w:val="002978C9"/>
    <w:rsid w:val="00297CA4"/>
    <w:rsid w:val="002A1399"/>
    <w:rsid w:val="002A3814"/>
    <w:rsid w:val="002A59A1"/>
    <w:rsid w:val="002A70B5"/>
    <w:rsid w:val="002A76BF"/>
    <w:rsid w:val="002A7C92"/>
    <w:rsid w:val="002A7CF4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74C0C"/>
    <w:rsid w:val="003808D1"/>
    <w:rsid w:val="00383902"/>
    <w:rsid w:val="00384C9E"/>
    <w:rsid w:val="0038631B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4FCB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43668"/>
    <w:rsid w:val="00452258"/>
    <w:rsid w:val="00456CEA"/>
    <w:rsid w:val="0046629D"/>
    <w:rsid w:val="0047270A"/>
    <w:rsid w:val="00472F6D"/>
    <w:rsid w:val="00476C15"/>
    <w:rsid w:val="00485F00"/>
    <w:rsid w:val="004868B9"/>
    <w:rsid w:val="004875FA"/>
    <w:rsid w:val="00493DC9"/>
    <w:rsid w:val="00494B2B"/>
    <w:rsid w:val="00496213"/>
    <w:rsid w:val="004964DA"/>
    <w:rsid w:val="004A44B8"/>
    <w:rsid w:val="004A6888"/>
    <w:rsid w:val="004B21EA"/>
    <w:rsid w:val="004B2695"/>
    <w:rsid w:val="004E435B"/>
    <w:rsid w:val="004E692D"/>
    <w:rsid w:val="004F1170"/>
    <w:rsid w:val="004F4736"/>
    <w:rsid w:val="004F56A8"/>
    <w:rsid w:val="004F7362"/>
    <w:rsid w:val="00500E13"/>
    <w:rsid w:val="00504C06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21A7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0A3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0588F"/>
    <w:rsid w:val="00611427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0A41"/>
    <w:rsid w:val="00691FBF"/>
    <w:rsid w:val="006A0B5D"/>
    <w:rsid w:val="006A0D3B"/>
    <w:rsid w:val="006A4451"/>
    <w:rsid w:val="006B322C"/>
    <w:rsid w:val="006B7375"/>
    <w:rsid w:val="006C3945"/>
    <w:rsid w:val="006C6818"/>
    <w:rsid w:val="006C6D0E"/>
    <w:rsid w:val="006C7063"/>
    <w:rsid w:val="006E43CD"/>
    <w:rsid w:val="006F4DC7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15DE"/>
    <w:rsid w:val="00832BE3"/>
    <w:rsid w:val="00841053"/>
    <w:rsid w:val="0084346A"/>
    <w:rsid w:val="008465FC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A7401"/>
    <w:rsid w:val="008B3BB7"/>
    <w:rsid w:val="008C0C0D"/>
    <w:rsid w:val="008C54FB"/>
    <w:rsid w:val="008C5ED3"/>
    <w:rsid w:val="008C7690"/>
    <w:rsid w:val="008D3DB8"/>
    <w:rsid w:val="008D5C4B"/>
    <w:rsid w:val="008E141E"/>
    <w:rsid w:val="00900B88"/>
    <w:rsid w:val="0090302C"/>
    <w:rsid w:val="0090438E"/>
    <w:rsid w:val="00906D46"/>
    <w:rsid w:val="00907687"/>
    <w:rsid w:val="00920E08"/>
    <w:rsid w:val="009331E5"/>
    <w:rsid w:val="0093355C"/>
    <w:rsid w:val="0093430A"/>
    <w:rsid w:val="00934F3D"/>
    <w:rsid w:val="00935333"/>
    <w:rsid w:val="009400B3"/>
    <w:rsid w:val="009477ED"/>
    <w:rsid w:val="009536F2"/>
    <w:rsid w:val="009618F5"/>
    <w:rsid w:val="0096544D"/>
    <w:rsid w:val="0097646E"/>
    <w:rsid w:val="00980E02"/>
    <w:rsid w:val="009813D9"/>
    <w:rsid w:val="00986756"/>
    <w:rsid w:val="00987ED2"/>
    <w:rsid w:val="00993E86"/>
    <w:rsid w:val="00995839"/>
    <w:rsid w:val="009965B6"/>
    <w:rsid w:val="009A1934"/>
    <w:rsid w:val="009A33C1"/>
    <w:rsid w:val="009A359E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3FE3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0667D"/>
    <w:rsid w:val="00B066AD"/>
    <w:rsid w:val="00B14747"/>
    <w:rsid w:val="00B15621"/>
    <w:rsid w:val="00B34200"/>
    <w:rsid w:val="00B42691"/>
    <w:rsid w:val="00B468F8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5187"/>
    <w:rsid w:val="00BA656E"/>
    <w:rsid w:val="00BB02DF"/>
    <w:rsid w:val="00BB2E5B"/>
    <w:rsid w:val="00BB41B0"/>
    <w:rsid w:val="00BB740C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156F9"/>
    <w:rsid w:val="00C27F27"/>
    <w:rsid w:val="00C302BD"/>
    <w:rsid w:val="00C30E85"/>
    <w:rsid w:val="00C33494"/>
    <w:rsid w:val="00C342D6"/>
    <w:rsid w:val="00C418FB"/>
    <w:rsid w:val="00C43099"/>
    <w:rsid w:val="00C51F27"/>
    <w:rsid w:val="00C57B7C"/>
    <w:rsid w:val="00C61B6E"/>
    <w:rsid w:val="00C630E0"/>
    <w:rsid w:val="00C66852"/>
    <w:rsid w:val="00C74900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5672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09D"/>
    <w:rsid w:val="00D14366"/>
    <w:rsid w:val="00D164D2"/>
    <w:rsid w:val="00D21FB3"/>
    <w:rsid w:val="00D234CB"/>
    <w:rsid w:val="00D27080"/>
    <w:rsid w:val="00D37415"/>
    <w:rsid w:val="00D41CE0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2EC2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54468"/>
    <w:rsid w:val="00E6797B"/>
    <w:rsid w:val="00E67E9C"/>
    <w:rsid w:val="00E701F3"/>
    <w:rsid w:val="00E81E0C"/>
    <w:rsid w:val="00E855E0"/>
    <w:rsid w:val="00E90F71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1017"/>
    <w:rsid w:val="00EE3C69"/>
    <w:rsid w:val="00EE51A4"/>
    <w:rsid w:val="00EF49EF"/>
    <w:rsid w:val="00EF561D"/>
    <w:rsid w:val="00EF57D4"/>
    <w:rsid w:val="00EF7D25"/>
    <w:rsid w:val="00F00503"/>
    <w:rsid w:val="00F01EA9"/>
    <w:rsid w:val="00F066B1"/>
    <w:rsid w:val="00F079D1"/>
    <w:rsid w:val="00F177D2"/>
    <w:rsid w:val="00F30A50"/>
    <w:rsid w:val="00F45D3A"/>
    <w:rsid w:val="00F47620"/>
    <w:rsid w:val="00F53A8A"/>
    <w:rsid w:val="00F547BE"/>
    <w:rsid w:val="00F56EFB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contentpasted0">
    <w:name w:val="x_contentpasted0"/>
    <w:basedOn w:val="Carpredefinitoparagrafo"/>
    <w:rsid w:val="000B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2023-03-15T07:29:00Z</cp:lastPrinted>
  <dcterms:created xsi:type="dcterms:W3CDTF">2023-03-15T14:48:00Z</dcterms:created>
  <dcterms:modified xsi:type="dcterms:W3CDTF">2023-03-15T14:57:00Z</dcterms:modified>
</cp:coreProperties>
</file>