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945" w:rsidRPr="003D59CF" w:rsidRDefault="006C3945" w:rsidP="006C3945">
      <w:pPr>
        <w:rPr>
          <w:rFonts w:ascii="Arial" w:eastAsia="Times New Roman" w:hAnsi="Arial" w:cs="Arial"/>
        </w:rPr>
      </w:pPr>
      <w:bookmarkStart w:id="0" w:name="_Hlk534887837"/>
      <w:bookmarkStart w:id="1" w:name="_Hlk29975925"/>
    </w:p>
    <w:p w:rsidR="002F6036" w:rsidRPr="003D59CF" w:rsidRDefault="002F6036" w:rsidP="006C3945">
      <w:pPr>
        <w:rPr>
          <w:rFonts w:ascii="Arial" w:eastAsia="Times New Roman" w:hAnsi="Arial" w:cs="Arial"/>
          <w:b/>
          <w:sz w:val="24"/>
          <w:szCs w:val="24"/>
        </w:rPr>
      </w:pPr>
    </w:p>
    <w:p w:rsidR="000D7847" w:rsidRPr="003D59CF" w:rsidRDefault="000D7847" w:rsidP="006C3945">
      <w:pPr>
        <w:rPr>
          <w:rFonts w:ascii="Arial" w:eastAsia="Times New Roman" w:hAnsi="Arial" w:cs="Arial"/>
          <w:b/>
          <w:sz w:val="24"/>
          <w:szCs w:val="24"/>
        </w:rPr>
      </w:pPr>
    </w:p>
    <w:bookmarkEnd w:id="0"/>
    <w:p w:rsidR="003D59CF" w:rsidRPr="003D59CF" w:rsidRDefault="003D59CF" w:rsidP="0059237D">
      <w:pPr>
        <w:jc w:val="both"/>
        <w:rPr>
          <w:rFonts w:ascii="Arial" w:hAnsi="Arial" w:cs="Arial"/>
          <w:b/>
          <w:sz w:val="24"/>
          <w:szCs w:val="24"/>
        </w:rPr>
      </w:pPr>
    </w:p>
    <w:p w:rsidR="003C1AD8" w:rsidRDefault="003C1AD8" w:rsidP="003C1AD8">
      <w:pPr>
        <w:jc w:val="both"/>
        <w:rPr>
          <w:rFonts w:ascii="Arial" w:hAnsi="Arial" w:cs="Arial"/>
          <w:b/>
          <w:sz w:val="24"/>
          <w:szCs w:val="24"/>
        </w:rPr>
      </w:pPr>
      <w:r>
        <w:rPr>
          <w:rFonts w:ascii="Arial" w:hAnsi="Arial" w:cs="Arial"/>
          <w:b/>
          <w:sz w:val="24"/>
          <w:szCs w:val="24"/>
        </w:rPr>
        <w:t>Comunicato stampa</w:t>
      </w:r>
    </w:p>
    <w:p w:rsidR="003C1AD8" w:rsidRDefault="003C1AD8" w:rsidP="003C1AD8">
      <w:pPr>
        <w:jc w:val="both"/>
        <w:rPr>
          <w:rFonts w:ascii="Arial" w:hAnsi="Arial" w:cs="Arial"/>
          <w:b/>
          <w:sz w:val="24"/>
          <w:szCs w:val="24"/>
        </w:rPr>
      </w:pPr>
    </w:p>
    <w:p w:rsidR="003C1AD8" w:rsidRDefault="003C1AD8" w:rsidP="003C1AD8">
      <w:pPr>
        <w:jc w:val="both"/>
        <w:rPr>
          <w:rFonts w:ascii="Arial" w:hAnsi="Arial" w:cs="Arial"/>
          <w:b/>
          <w:sz w:val="24"/>
          <w:szCs w:val="24"/>
        </w:rPr>
      </w:pPr>
      <w:r>
        <w:rPr>
          <w:rFonts w:ascii="Arial" w:hAnsi="Arial" w:cs="Arial"/>
          <w:b/>
          <w:sz w:val="24"/>
          <w:szCs w:val="24"/>
        </w:rPr>
        <w:t>FISCO: COMMERCIALISTI, SU SCONTRINO ELETTRONICO ANCORA TANTI NODI IRRISOLTI</w:t>
      </w:r>
    </w:p>
    <w:p w:rsidR="003C1AD8" w:rsidRDefault="003C1AD8" w:rsidP="003C1AD8">
      <w:pPr>
        <w:jc w:val="both"/>
        <w:rPr>
          <w:rFonts w:ascii="Arial" w:hAnsi="Arial" w:cs="Arial"/>
          <w:b/>
          <w:sz w:val="24"/>
          <w:szCs w:val="24"/>
        </w:rPr>
      </w:pPr>
    </w:p>
    <w:p w:rsidR="003C1AD8" w:rsidRDefault="003C1AD8" w:rsidP="003C1AD8">
      <w:pPr>
        <w:jc w:val="both"/>
        <w:rPr>
          <w:rFonts w:ascii="Arial" w:hAnsi="Arial" w:cs="Arial"/>
          <w:sz w:val="24"/>
          <w:szCs w:val="24"/>
        </w:rPr>
      </w:pPr>
      <w:r>
        <w:rPr>
          <w:rFonts w:ascii="Arial" w:hAnsi="Arial" w:cs="Arial"/>
          <w:b/>
          <w:sz w:val="24"/>
          <w:szCs w:val="24"/>
        </w:rPr>
        <w:t>Gelosa e Postal: “La gestione della contabilità non sarà automatica, competenze dei commercialisti irrinunciabili”</w:t>
      </w:r>
    </w:p>
    <w:p w:rsidR="003C1AD8" w:rsidRDefault="003C1AD8" w:rsidP="003C1AD8">
      <w:pPr>
        <w:jc w:val="both"/>
        <w:rPr>
          <w:rFonts w:ascii="Arial" w:hAnsi="Arial" w:cs="Arial"/>
          <w:sz w:val="24"/>
          <w:szCs w:val="24"/>
        </w:rPr>
      </w:pPr>
    </w:p>
    <w:p w:rsidR="003C1AD8" w:rsidRDefault="003C1AD8" w:rsidP="003C1AD8">
      <w:pPr>
        <w:jc w:val="both"/>
        <w:rPr>
          <w:rFonts w:ascii="Arial" w:hAnsi="Arial" w:cs="Arial"/>
          <w:sz w:val="24"/>
          <w:szCs w:val="24"/>
        </w:rPr>
      </w:pPr>
      <w:r>
        <w:rPr>
          <w:rFonts w:ascii="Arial" w:hAnsi="Arial" w:cs="Arial"/>
          <w:i/>
          <w:sz w:val="24"/>
          <w:szCs w:val="24"/>
        </w:rPr>
        <w:t xml:space="preserve">Roma, 15 gennaio 2020 – </w:t>
      </w:r>
      <w:r>
        <w:rPr>
          <w:rFonts w:ascii="Arial" w:hAnsi="Arial" w:cs="Arial"/>
          <w:sz w:val="24"/>
          <w:szCs w:val="24"/>
        </w:rPr>
        <w:t xml:space="preserve">“Quella relativa al cosiddetto </w:t>
      </w:r>
      <w:r>
        <w:rPr>
          <w:rFonts w:ascii="Arial" w:hAnsi="Arial" w:cs="Arial"/>
          <w:b/>
          <w:sz w:val="24"/>
          <w:szCs w:val="24"/>
        </w:rPr>
        <w:t>scontrino fiscale</w:t>
      </w:r>
      <w:r>
        <w:rPr>
          <w:rFonts w:ascii="Arial" w:hAnsi="Arial" w:cs="Arial"/>
          <w:sz w:val="24"/>
          <w:szCs w:val="24"/>
        </w:rPr>
        <w:t xml:space="preserve"> è un’operazione su vasta scala che coinvolge anche i soggetti di più modeste dimensioni, come i </w:t>
      </w:r>
      <w:r>
        <w:rPr>
          <w:rFonts w:ascii="Arial" w:hAnsi="Arial" w:cs="Arial"/>
          <w:b/>
          <w:sz w:val="24"/>
          <w:szCs w:val="24"/>
        </w:rPr>
        <w:t>minimi</w:t>
      </w:r>
      <w:r>
        <w:rPr>
          <w:rFonts w:ascii="Arial" w:hAnsi="Arial" w:cs="Arial"/>
          <w:sz w:val="24"/>
          <w:szCs w:val="24"/>
        </w:rPr>
        <w:t xml:space="preserve"> e i </w:t>
      </w:r>
      <w:r>
        <w:rPr>
          <w:rFonts w:ascii="Arial" w:hAnsi="Arial" w:cs="Arial"/>
          <w:b/>
          <w:sz w:val="24"/>
          <w:szCs w:val="24"/>
        </w:rPr>
        <w:t>forfetari</w:t>
      </w:r>
      <w:r>
        <w:rPr>
          <w:rFonts w:ascii="Arial" w:hAnsi="Arial" w:cs="Arial"/>
          <w:sz w:val="24"/>
          <w:szCs w:val="24"/>
        </w:rPr>
        <w:t xml:space="preserve">, ma che ancora oggi stenta a </w:t>
      </w:r>
      <w:r>
        <w:rPr>
          <w:rFonts w:ascii="Arial" w:hAnsi="Arial" w:cs="Arial"/>
          <w:b/>
          <w:sz w:val="24"/>
          <w:szCs w:val="24"/>
        </w:rPr>
        <w:t>decollare</w:t>
      </w:r>
      <w:r>
        <w:rPr>
          <w:rFonts w:ascii="Arial" w:hAnsi="Arial" w:cs="Arial"/>
          <w:sz w:val="24"/>
          <w:szCs w:val="24"/>
        </w:rPr>
        <w:t xml:space="preserve">, essendo ancora in molti gli operatori che hanno avuto difficoltà nell’implementazione dei nuovi registratori di cassa telematici o degli altri strumenti necessari per il nuovo adempimento. Difficoltà </w:t>
      </w:r>
      <w:r>
        <w:rPr>
          <w:rFonts w:ascii="Arial" w:hAnsi="Arial" w:cs="Arial"/>
          <w:b/>
          <w:sz w:val="24"/>
          <w:szCs w:val="24"/>
        </w:rPr>
        <w:t>oggettive</w:t>
      </w:r>
      <w:r>
        <w:rPr>
          <w:rFonts w:ascii="Arial" w:hAnsi="Arial" w:cs="Arial"/>
          <w:sz w:val="24"/>
          <w:szCs w:val="24"/>
        </w:rPr>
        <w:t xml:space="preserve">, tant’è che è stato lo stesso legislatore a prevedere, nei primi sei mesi di vigenza dell’obbligo, la cosiddetta </w:t>
      </w:r>
      <w:r>
        <w:rPr>
          <w:rFonts w:ascii="Arial" w:hAnsi="Arial" w:cs="Arial"/>
          <w:b/>
          <w:sz w:val="24"/>
          <w:szCs w:val="24"/>
        </w:rPr>
        <w:t>moratoria sulle sanzioni</w:t>
      </w:r>
      <w:r>
        <w:rPr>
          <w:rFonts w:ascii="Arial" w:hAnsi="Arial" w:cs="Arial"/>
          <w:sz w:val="24"/>
          <w:szCs w:val="24"/>
        </w:rPr>
        <w:t xml:space="preserve">, ossia l’inapplicabilità delle sanzioni in caso di trasmissione telematica dei corrispettivi giornalieri entro il mese successivo a quello di effettuazione dell’operazione, fermi restando i termini di liquidazione periodica dell’imposta”. Lo affermano in una nota i consiglieri nazionali dei commercialisti delegati alla fiscalità, </w:t>
      </w:r>
      <w:r>
        <w:rPr>
          <w:rFonts w:ascii="Arial" w:hAnsi="Arial" w:cs="Arial"/>
          <w:b/>
          <w:sz w:val="24"/>
          <w:szCs w:val="24"/>
        </w:rPr>
        <w:t>Gilberto Gelosa</w:t>
      </w:r>
      <w:r>
        <w:rPr>
          <w:rFonts w:ascii="Arial" w:hAnsi="Arial" w:cs="Arial"/>
          <w:sz w:val="24"/>
          <w:szCs w:val="24"/>
        </w:rPr>
        <w:t xml:space="preserve"> e </w:t>
      </w:r>
      <w:r>
        <w:rPr>
          <w:rFonts w:ascii="Arial" w:hAnsi="Arial" w:cs="Arial"/>
          <w:b/>
          <w:sz w:val="24"/>
          <w:szCs w:val="24"/>
        </w:rPr>
        <w:t>Maurizio Postal</w:t>
      </w:r>
      <w:r>
        <w:rPr>
          <w:rFonts w:ascii="Arial" w:hAnsi="Arial" w:cs="Arial"/>
          <w:sz w:val="24"/>
          <w:szCs w:val="24"/>
        </w:rPr>
        <w:t xml:space="preserve">, che sottolineano come “anche una volta risolti i problemi in campo, il ricorso alla professionalità dei </w:t>
      </w:r>
      <w:r>
        <w:rPr>
          <w:rFonts w:ascii="Arial" w:hAnsi="Arial" w:cs="Arial"/>
          <w:b/>
          <w:sz w:val="24"/>
          <w:szCs w:val="24"/>
        </w:rPr>
        <w:t xml:space="preserve">commercialisti </w:t>
      </w:r>
      <w:r>
        <w:rPr>
          <w:rFonts w:ascii="Arial" w:hAnsi="Arial" w:cs="Arial"/>
          <w:sz w:val="24"/>
          <w:szCs w:val="24"/>
        </w:rPr>
        <w:t xml:space="preserve">resterà </w:t>
      </w:r>
      <w:r>
        <w:rPr>
          <w:rFonts w:ascii="Arial" w:hAnsi="Arial" w:cs="Arial"/>
          <w:b/>
          <w:sz w:val="24"/>
          <w:szCs w:val="24"/>
        </w:rPr>
        <w:t>imprescindibile</w:t>
      </w:r>
      <w:r>
        <w:rPr>
          <w:rFonts w:ascii="Arial" w:hAnsi="Arial" w:cs="Arial"/>
          <w:sz w:val="24"/>
          <w:szCs w:val="24"/>
        </w:rPr>
        <w:t xml:space="preserve">”. </w:t>
      </w:r>
    </w:p>
    <w:p w:rsidR="003C1AD8" w:rsidRDefault="003C1AD8" w:rsidP="003C1AD8">
      <w:pPr>
        <w:jc w:val="both"/>
        <w:rPr>
          <w:rFonts w:ascii="Arial" w:hAnsi="Arial" w:cs="Arial"/>
          <w:sz w:val="24"/>
          <w:szCs w:val="24"/>
        </w:rPr>
      </w:pPr>
    </w:p>
    <w:p w:rsidR="003C1AD8" w:rsidRDefault="003C1AD8" w:rsidP="003C1AD8">
      <w:pPr>
        <w:jc w:val="both"/>
        <w:rPr>
          <w:rFonts w:ascii="Arial" w:hAnsi="Arial" w:cs="Arial"/>
          <w:sz w:val="24"/>
          <w:szCs w:val="24"/>
        </w:rPr>
      </w:pPr>
      <w:r>
        <w:rPr>
          <w:rFonts w:ascii="Arial" w:hAnsi="Arial" w:cs="Arial"/>
          <w:sz w:val="24"/>
          <w:szCs w:val="24"/>
        </w:rPr>
        <w:t xml:space="preserve">Secondo il Consiglio nazionale della categoria, infatti, l’obbligo scattato dal 1° gennaio di inviare all’Agenzia delle entrate i dati relativi agli scontrini elettronici, riguardante tutti i commercianti al minuto, ovvero coloro che svolgono attività per le quali era obbligatorio emettere scontrini e ricevute fiscali, “è lungi dall’essere un </w:t>
      </w:r>
      <w:r w:rsidR="00736E95">
        <w:rPr>
          <w:rFonts w:ascii="Arial" w:hAnsi="Arial" w:cs="Arial"/>
          <w:sz w:val="24"/>
          <w:szCs w:val="24"/>
        </w:rPr>
        <w:t>e</w:t>
      </w:r>
      <w:r>
        <w:rPr>
          <w:rFonts w:ascii="Arial" w:hAnsi="Arial" w:cs="Arial"/>
          <w:sz w:val="24"/>
          <w:szCs w:val="24"/>
        </w:rPr>
        <w:t xml:space="preserve">lemento di </w:t>
      </w:r>
      <w:r>
        <w:rPr>
          <w:rFonts w:ascii="Arial" w:hAnsi="Arial" w:cs="Arial"/>
          <w:b/>
          <w:sz w:val="24"/>
          <w:szCs w:val="24"/>
        </w:rPr>
        <w:t>semplificazione</w:t>
      </w:r>
      <w:r>
        <w:rPr>
          <w:rFonts w:ascii="Arial" w:hAnsi="Arial" w:cs="Arial"/>
          <w:sz w:val="24"/>
          <w:szCs w:val="24"/>
        </w:rPr>
        <w:t>”.</w:t>
      </w:r>
    </w:p>
    <w:p w:rsidR="003C1AD8" w:rsidRDefault="003C1AD8" w:rsidP="003C1AD8">
      <w:pPr>
        <w:jc w:val="both"/>
        <w:rPr>
          <w:rFonts w:ascii="Arial" w:hAnsi="Arial" w:cs="Arial"/>
          <w:sz w:val="24"/>
          <w:szCs w:val="24"/>
        </w:rPr>
      </w:pPr>
      <w:r>
        <w:rPr>
          <w:rFonts w:ascii="Arial" w:hAnsi="Arial" w:cs="Arial"/>
          <w:sz w:val="24"/>
          <w:szCs w:val="24"/>
        </w:rPr>
        <w:t xml:space="preserve"> </w:t>
      </w:r>
    </w:p>
    <w:p w:rsidR="003C1AD8" w:rsidRDefault="003C1AD8" w:rsidP="003C1AD8">
      <w:pPr>
        <w:jc w:val="both"/>
        <w:rPr>
          <w:rFonts w:ascii="Arial" w:hAnsi="Arial" w:cs="Arial"/>
          <w:sz w:val="24"/>
          <w:szCs w:val="24"/>
        </w:rPr>
      </w:pPr>
      <w:r>
        <w:rPr>
          <w:rFonts w:ascii="Arial" w:hAnsi="Arial" w:cs="Arial"/>
          <w:sz w:val="24"/>
          <w:szCs w:val="24"/>
        </w:rPr>
        <w:t xml:space="preserve">“Fino al prossimo mese di giugno – affermano Gelosa e Postal - chi non ha ancora attivato i registratori telematici potrà continuare a utilizzare i registratori di cassa già in uso ovvero le ricevute fiscali, a condizione che trasmetta i dati dei corrispettivi giornalieri entro il mese successivo. Ma anche per chi ha già attivato i registratori telematici restano alcuni nodi che saranno sciolti solo nei </w:t>
      </w:r>
      <w:r>
        <w:rPr>
          <w:rFonts w:ascii="Arial" w:hAnsi="Arial" w:cs="Arial"/>
          <w:b/>
          <w:sz w:val="24"/>
          <w:szCs w:val="24"/>
        </w:rPr>
        <w:t>prossimi mesi</w:t>
      </w:r>
      <w:r>
        <w:rPr>
          <w:rFonts w:ascii="Arial" w:hAnsi="Arial" w:cs="Arial"/>
          <w:sz w:val="24"/>
          <w:szCs w:val="24"/>
        </w:rPr>
        <w:t xml:space="preserve">, come la gestione dei corrispettivi non riscossi, dei ticket </w:t>
      </w:r>
      <w:proofErr w:type="spellStart"/>
      <w:r>
        <w:rPr>
          <w:rFonts w:ascii="Arial" w:hAnsi="Arial" w:cs="Arial"/>
          <w:sz w:val="24"/>
          <w:szCs w:val="24"/>
        </w:rPr>
        <w:t>restaurant</w:t>
      </w:r>
      <w:proofErr w:type="spellEnd"/>
      <w:r>
        <w:rPr>
          <w:rFonts w:ascii="Arial" w:hAnsi="Arial" w:cs="Arial"/>
          <w:sz w:val="24"/>
          <w:szCs w:val="24"/>
        </w:rPr>
        <w:t xml:space="preserve"> e dei corrispettivi delle imprese multiattività”.</w:t>
      </w:r>
    </w:p>
    <w:p w:rsidR="003C1AD8" w:rsidRDefault="003C1AD8" w:rsidP="003C1AD8">
      <w:pPr>
        <w:jc w:val="both"/>
        <w:rPr>
          <w:rFonts w:ascii="Arial" w:hAnsi="Arial" w:cs="Arial"/>
          <w:sz w:val="24"/>
          <w:szCs w:val="24"/>
        </w:rPr>
      </w:pPr>
    </w:p>
    <w:p w:rsidR="003C1AD8" w:rsidRDefault="003C1AD8" w:rsidP="003C1AD8">
      <w:pPr>
        <w:jc w:val="both"/>
        <w:rPr>
          <w:rFonts w:ascii="Arial" w:hAnsi="Arial" w:cs="Arial"/>
          <w:sz w:val="24"/>
          <w:szCs w:val="24"/>
        </w:rPr>
      </w:pPr>
      <w:r>
        <w:rPr>
          <w:rFonts w:ascii="Arial" w:hAnsi="Arial" w:cs="Arial"/>
          <w:sz w:val="24"/>
          <w:szCs w:val="24"/>
        </w:rPr>
        <w:t xml:space="preserve">“Una volta risolte le criticità ancora oggi in campo – affermano i due consiglieri nazionali -  un aspetto resterà tuttavia </w:t>
      </w:r>
      <w:r>
        <w:rPr>
          <w:rFonts w:ascii="Arial" w:hAnsi="Arial" w:cs="Arial"/>
          <w:b/>
          <w:sz w:val="24"/>
          <w:szCs w:val="24"/>
        </w:rPr>
        <w:t>ineliminabile</w:t>
      </w:r>
      <w:r>
        <w:rPr>
          <w:rFonts w:ascii="Arial" w:hAnsi="Arial" w:cs="Arial"/>
          <w:sz w:val="24"/>
          <w:szCs w:val="24"/>
        </w:rPr>
        <w:t xml:space="preserve">: la necessità di gestire con </w:t>
      </w:r>
      <w:r>
        <w:rPr>
          <w:rFonts w:ascii="Arial" w:hAnsi="Arial" w:cs="Arial"/>
          <w:b/>
          <w:sz w:val="24"/>
          <w:szCs w:val="24"/>
        </w:rPr>
        <w:t>competenza</w:t>
      </w:r>
      <w:r>
        <w:rPr>
          <w:rFonts w:ascii="Arial" w:hAnsi="Arial" w:cs="Arial"/>
          <w:sz w:val="24"/>
          <w:szCs w:val="24"/>
        </w:rPr>
        <w:t xml:space="preserve"> e </w:t>
      </w:r>
      <w:r>
        <w:rPr>
          <w:rFonts w:ascii="Arial" w:hAnsi="Arial" w:cs="Arial"/>
          <w:b/>
          <w:sz w:val="24"/>
          <w:szCs w:val="24"/>
        </w:rPr>
        <w:t xml:space="preserve">professionalità </w:t>
      </w:r>
      <w:r>
        <w:rPr>
          <w:rFonts w:ascii="Arial" w:hAnsi="Arial" w:cs="Arial"/>
          <w:sz w:val="24"/>
          <w:szCs w:val="24"/>
        </w:rPr>
        <w:t xml:space="preserve">i flussi di dati più o meno automaticamente inviati all’Agenzia delle entrate, così come, solo per fare qualche esempio, di tener conto del ciclo passivo, di dar conto nella contabilità delle innumerevoli norme che limitano la detrazione dell’imposta sotto il profilo sia oggettivo che soggettivo, nonché delle peculiarità dei diversi regimi speciali di applicazione del tributo”. Per quanto riguarda la </w:t>
      </w:r>
      <w:r>
        <w:rPr>
          <w:rFonts w:ascii="Arial" w:hAnsi="Arial" w:cs="Arial"/>
          <w:b/>
          <w:sz w:val="24"/>
          <w:szCs w:val="24"/>
        </w:rPr>
        <w:t>fiscalità diretta</w:t>
      </w:r>
      <w:r>
        <w:rPr>
          <w:rFonts w:ascii="Arial" w:hAnsi="Arial" w:cs="Arial"/>
          <w:sz w:val="24"/>
          <w:szCs w:val="24"/>
        </w:rPr>
        <w:t xml:space="preserve">, Gelosa e Postal ricordano “la necessità di far confluire in contabilità i fatti di gestione non rilevanti ai fini IVA, come gli ammortamenti o i costi del personale, e tener conto anche qui della notevole complessità </w:t>
      </w:r>
      <w:r>
        <w:rPr>
          <w:rFonts w:ascii="Arial" w:hAnsi="Arial" w:cs="Arial"/>
          <w:sz w:val="24"/>
          <w:szCs w:val="24"/>
        </w:rPr>
        <w:lastRenderedPageBreak/>
        <w:t xml:space="preserve">della disciplina, peraltro in continua evoluzione”. “Il tutto – aggiungono - grazie al fondamentale apporto dei Commercialisti, quali unici professionisti dotati di qualificate e comprovate </w:t>
      </w:r>
      <w:r>
        <w:rPr>
          <w:rFonts w:ascii="Arial" w:hAnsi="Arial" w:cs="Arial"/>
          <w:b/>
          <w:sz w:val="24"/>
          <w:szCs w:val="24"/>
        </w:rPr>
        <w:t>competenze tecniche</w:t>
      </w:r>
      <w:r>
        <w:rPr>
          <w:rFonts w:ascii="Arial" w:hAnsi="Arial" w:cs="Arial"/>
          <w:sz w:val="24"/>
          <w:szCs w:val="24"/>
        </w:rPr>
        <w:t xml:space="preserve"> in materia di fisco e contabilità, senza i quali sarebbe impossibile garantire all’intera e variegata platea dei contribuenti il corretto adempimento dei propri obblighi in tali campi”.</w:t>
      </w:r>
    </w:p>
    <w:p w:rsidR="003C1AD8" w:rsidRDefault="003C1AD8" w:rsidP="003C1AD8">
      <w:pPr>
        <w:jc w:val="both"/>
        <w:rPr>
          <w:rFonts w:ascii="Arial" w:hAnsi="Arial" w:cs="Arial"/>
          <w:sz w:val="24"/>
          <w:szCs w:val="24"/>
        </w:rPr>
      </w:pPr>
    </w:p>
    <w:p w:rsidR="003C1AD8" w:rsidRDefault="003C1AD8" w:rsidP="003C1AD8">
      <w:pPr>
        <w:jc w:val="both"/>
        <w:rPr>
          <w:rFonts w:ascii="Arial" w:hAnsi="Arial" w:cs="Arial"/>
          <w:sz w:val="24"/>
          <w:szCs w:val="24"/>
        </w:rPr>
      </w:pPr>
      <w:r>
        <w:rPr>
          <w:rFonts w:ascii="Arial" w:hAnsi="Arial" w:cs="Arial"/>
          <w:sz w:val="24"/>
          <w:szCs w:val="24"/>
        </w:rPr>
        <w:t xml:space="preserve">Si tratta, affermano Gelosa e Postal “di un dato di fatto incontrovertibile, per cui si resta davvero </w:t>
      </w:r>
      <w:r>
        <w:rPr>
          <w:rFonts w:ascii="Arial" w:hAnsi="Arial" w:cs="Arial"/>
          <w:b/>
          <w:sz w:val="24"/>
          <w:szCs w:val="24"/>
        </w:rPr>
        <w:t>stupiti</w:t>
      </w:r>
      <w:r>
        <w:rPr>
          <w:rFonts w:ascii="Arial" w:hAnsi="Arial" w:cs="Arial"/>
          <w:sz w:val="24"/>
          <w:szCs w:val="24"/>
        </w:rPr>
        <w:t xml:space="preserve"> nell’ascoltare il </w:t>
      </w:r>
      <w:r>
        <w:rPr>
          <w:rFonts w:ascii="Arial" w:hAnsi="Arial" w:cs="Arial"/>
          <w:b/>
          <w:sz w:val="24"/>
          <w:szCs w:val="24"/>
        </w:rPr>
        <w:t>messaggio</w:t>
      </w:r>
      <w:r>
        <w:rPr>
          <w:rFonts w:ascii="Arial" w:hAnsi="Arial" w:cs="Arial"/>
          <w:sz w:val="24"/>
          <w:szCs w:val="24"/>
        </w:rPr>
        <w:t xml:space="preserve"> recentemente diffuso dall’Agenzia delle entrate nello </w:t>
      </w:r>
      <w:r>
        <w:rPr>
          <w:rFonts w:ascii="Arial" w:hAnsi="Arial" w:cs="Arial"/>
          <w:b/>
          <w:sz w:val="24"/>
          <w:szCs w:val="24"/>
        </w:rPr>
        <w:t>spot televisivo</w:t>
      </w:r>
      <w:r>
        <w:rPr>
          <w:rFonts w:ascii="Arial" w:hAnsi="Arial" w:cs="Arial"/>
          <w:sz w:val="24"/>
          <w:szCs w:val="24"/>
        </w:rPr>
        <w:t xml:space="preserve"> sui corrispettivi telematici, in cui si afferma, in modo </w:t>
      </w:r>
      <w:r>
        <w:rPr>
          <w:rFonts w:ascii="Arial" w:hAnsi="Arial" w:cs="Arial"/>
          <w:b/>
          <w:sz w:val="24"/>
          <w:szCs w:val="24"/>
        </w:rPr>
        <w:t>estremamente semplicistico e certamente fuorviante</w:t>
      </w:r>
      <w:r>
        <w:rPr>
          <w:rFonts w:ascii="Arial" w:hAnsi="Arial" w:cs="Arial"/>
          <w:sz w:val="24"/>
          <w:szCs w:val="24"/>
        </w:rPr>
        <w:t xml:space="preserve"> per i contribuenti, che “dal 2020 la gestione della contabilità diventa </w:t>
      </w:r>
      <w:r w:rsidRPr="00736E95">
        <w:rPr>
          <w:rFonts w:ascii="Arial" w:hAnsi="Arial" w:cs="Arial"/>
          <w:b/>
          <w:sz w:val="24"/>
          <w:szCs w:val="24"/>
        </w:rPr>
        <w:t xml:space="preserve">automatica </w:t>
      </w:r>
      <w:r>
        <w:rPr>
          <w:rFonts w:ascii="Arial" w:hAnsi="Arial" w:cs="Arial"/>
          <w:sz w:val="24"/>
          <w:szCs w:val="24"/>
        </w:rPr>
        <w:t xml:space="preserve">con il registratore di cassa telematico”, facendo così piazza pulita in un colpo solo della necessità di rilevare correttamente non solo i dati trasmessi all’Agenzia ma anche quelli non oggetto di trasmissione, nonché dell’evidente complessità che, ancora oggi, caratterizza la gestione contabile e fiscale delle attività economiche, anche di più piccole dimensioni. Saranno i fatti – concludono - a ristabilire la </w:t>
      </w:r>
      <w:r>
        <w:rPr>
          <w:rFonts w:ascii="Arial" w:hAnsi="Arial" w:cs="Arial"/>
          <w:b/>
          <w:sz w:val="24"/>
          <w:szCs w:val="24"/>
        </w:rPr>
        <w:t>verità</w:t>
      </w:r>
      <w:r w:rsidR="00736E95">
        <w:rPr>
          <w:rFonts w:ascii="Arial" w:hAnsi="Arial" w:cs="Arial"/>
          <w:sz w:val="24"/>
          <w:szCs w:val="24"/>
        </w:rPr>
        <w:t xml:space="preserve">: </w:t>
      </w:r>
      <w:r>
        <w:rPr>
          <w:rFonts w:ascii="Arial" w:hAnsi="Arial" w:cs="Arial"/>
          <w:sz w:val="24"/>
          <w:szCs w:val="24"/>
        </w:rPr>
        <w:t>con il registratore telematico la “gestione della contabilità” non potrà essere automatica, ma sarà opportuno, come prima, affidarla a professionisti qualificati, esperti e competenti, quali i Commercialisti”.</w:t>
      </w:r>
    </w:p>
    <w:p w:rsidR="00BC5E35" w:rsidRPr="00684F9D" w:rsidRDefault="00BC5E35" w:rsidP="003C1AD8">
      <w:pPr>
        <w:jc w:val="both"/>
        <w:rPr>
          <w:rFonts w:ascii="Arial" w:hAnsi="Arial" w:cs="Arial"/>
          <w:b/>
          <w:sz w:val="24"/>
          <w:szCs w:val="24"/>
        </w:rPr>
      </w:pPr>
      <w:bookmarkStart w:id="2" w:name="_GoBack"/>
      <w:bookmarkEnd w:id="1"/>
      <w:bookmarkEnd w:id="2"/>
    </w:p>
    <w:sectPr w:rsidR="00BC5E35" w:rsidRPr="00684F9D">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734" w:rsidRDefault="00215734" w:rsidP="0078332C">
      <w:r>
        <w:separator/>
      </w:r>
    </w:p>
  </w:endnote>
  <w:endnote w:type="continuationSeparator" w:id="0">
    <w:p w:rsidR="00215734" w:rsidRDefault="00215734"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rsidR="00ED08A8" w:rsidRDefault="00ED08A8" w:rsidP="005816F1">
    <w:pPr>
      <w:rPr>
        <w:rFonts w:ascii="Arial" w:hAnsi="Arial" w:cs="Arial"/>
        <w:sz w:val="20"/>
        <w:szCs w:val="20"/>
      </w:rPr>
    </w:pPr>
    <w:r>
      <w:rPr>
        <w:rFonts w:ascii="Arial" w:hAnsi="Arial" w:cs="Arial"/>
        <w:sz w:val="20"/>
        <w:szCs w:val="20"/>
      </w:rPr>
      <w:t>Mauro Parracino</w:t>
    </w:r>
  </w:p>
  <w:p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734" w:rsidRDefault="00215734" w:rsidP="0078332C">
      <w:r>
        <w:separator/>
      </w:r>
    </w:p>
  </w:footnote>
  <w:footnote w:type="continuationSeparator" w:id="0">
    <w:p w:rsidR="00215734" w:rsidRDefault="00215734"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3"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4"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0"/>
  </w:num>
  <w:num w:numId="4">
    <w:abstractNumId w:val="6"/>
  </w:num>
  <w:num w:numId="5">
    <w:abstractNumId w:val="14"/>
  </w:num>
  <w:num w:numId="6">
    <w:abstractNumId w:val="4"/>
  </w:num>
  <w:num w:numId="7">
    <w:abstractNumId w:val="0"/>
  </w:num>
  <w:num w:numId="8">
    <w:abstractNumId w:val="12"/>
  </w:num>
  <w:num w:numId="9">
    <w:abstractNumId w:val="7"/>
  </w:num>
  <w:num w:numId="10">
    <w:abstractNumId w:val="7"/>
  </w:num>
  <w:num w:numId="11">
    <w:abstractNumId w:val="8"/>
  </w:num>
  <w:num w:numId="12">
    <w:abstractNumId w:val="2"/>
  </w:num>
  <w:num w:numId="13">
    <w:abstractNumId w:val="13"/>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90CE4"/>
    <w:rsid w:val="0009108B"/>
    <w:rsid w:val="000B3EFF"/>
    <w:rsid w:val="000C0552"/>
    <w:rsid w:val="000C19B1"/>
    <w:rsid w:val="000D01B1"/>
    <w:rsid w:val="000D7385"/>
    <w:rsid w:val="000D7847"/>
    <w:rsid w:val="000F3853"/>
    <w:rsid w:val="00103B90"/>
    <w:rsid w:val="00105755"/>
    <w:rsid w:val="00117671"/>
    <w:rsid w:val="00121C2D"/>
    <w:rsid w:val="00123B69"/>
    <w:rsid w:val="00142E95"/>
    <w:rsid w:val="00173E3A"/>
    <w:rsid w:val="00174310"/>
    <w:rsid w:val="00183DF0"/>
    <w:rsid w:val="00184600"/>
    <w:rsid w:val="00186787"/>
    <w:rsid w:val="00191BB6"/>
    <w:rsid w:val="00194C03"/>
    <w:rsid w:val="001A0166"/>
    <w:rsid w:val="001C67E1"/>
    <w:rsid w:val="001C6BDD"/>
    <w:rsid w:val="001C7913"/>
    <w:rsid w:val="001C7E5F"/>
    <w:rsid w:val="001D456F"/>
    <w:rsid w:val="001E7260"/>
    <w:rsid w:val="00202900"/>
    <w:rsid w:val="002062BE"/>
    <w:rsid w:val="00215734"/>
    <w:rsid w:val="0021644F"/>
    <w:rsid w:val="00216654"/>
    <w:rsid w:val="002204CC"/>
    <w:rsid w:val="00221234"/>
    <w:rsid w:val="0022378E"/>
    <w:rsid w:val="0022580D"/>
    <w:rsid w:val="0024011F"/>
    <w:rsid w:val="002438B0"/>
    <w:rsid w:val="00243BD7"/>
    <w:rsid w:val="00272605"/>
    <w:rsid w:val="00281202"/>
    <w:rsid w:val="0028246D"/>
    <w:rsid w:val="00286C68"/>
    <w:rsid w:val="00294D14"/>
    <w:rsid w:val="002973C7"/>
    <w:rsid w:val="002A1399"/>
    <w:rsid w:val="002A3814"/>
    <w:rsid w:val="002A59A1"/>
    <w:rsid w:val="002A70B5"/>
    <w:rsid w:val="002A7C92"/>
    <w:rsid w:val="002A7FD0"/>
    <w:rsid w:val="002B0732"/>
    <w:rsid w:val="002B4C29"/>
    <w:rsid w:val="002C27DE"/>
    <w:rsid w:val="002C7311"/>
    <w:rsid w:val="002D2034"/>
    <w:rsid w:val="002F3E9E"/>
    <w:rsid w:val="002F4704"/>
    <w:rsid w:val="002F6036"/>
    <w:rsid w:val="00303A76"/>
    <w:rsid w:val="0030574C"/>
    <w:rsid w:val="00312A48"/>
    <w:rsid w:val="00313354"/>
    <w:rsid w:val="00313737"/>
    <w:rsid w:val="0033082E"/>
    <w:rsid w:val="00332874"/>
    <w:rsid w:val="00333957"/>
    <w:rsid w:val="00353EE3"/>
    <w:rsid w:val="0036445C"/>
    <w:rsid w:val="00365C91"/>
    <w:rsid w:val="00366188"/>
    <w:rsid w:val="003808D1"/>
    <w:rsid w:val="00392245"/>
    <w:rsid w:val="00397281"/>
    <w:rsid w:val="003A03BB"/>
    <w:rsid w:val="003B000F"/>
    <w:rsid w:val="003B24D0"/>
    <w:rsid w:val="003B7329"/>
    <w:rsid w:val="003C1AD8"/>
    <w:rsid w:val="003C53E7"/>
    <w:rsid w:val="003D1DEE"/>
    <w:rsid w:val="003D59CF"/>
    <w:rsid w:val="003E0F52"/>
    <w:rsid w:val="003E1A7E"/>
    <w:rsid w:val="003E753F"/>
    <w:rsid w:val="00400CE9"/>
    <w:rsid w:val="00422B71"/>
    <w:rsid w:val="004251EF"/>
    <w:rsid w:val="00443042"/>
    <w:rsid w:val="0047270A"/>
    <w:rsid w:val="00472F6D"/>
    <w:rsid w:val="00476C15"/>
    <w:rsid w:val="00485F00"/>
    <w:rsid w:val="004875FA"/>
    <w:rsid w:val="00493DC9"/>
    <w:rsid w:val="004A44B8"/>
    <w:rsid w:val="004A6888"/>
    <w:rsid w:val="004B2695"/>
    <w:rsid w:val="004F1170"/>
    <w:rsid w:val="004F4736"/>
    <w:rsid w:val="004F56A8"/>
    <w:rsid w:val="004F7362"/>
    <w:rsid w:val="00500E13"/>
    <w:rsid w:val="00505AE2"/>
    <w:rsid w:val="00511C1B"/>
    <w:rsid w:val="005122BE"/>
    <w:rsid w:val="00513967"/>
    <w:rsid w:val="00531523"/>
    <w:rsid w:val="00536016"/>
    <w:rsid w:val="00542311"/>
    <w:rsid w:val="00543860"/>
    <w:rsid w:val="00544970"/>
    <w:rsid w:val="00555885"/>
    <w:rsid w:val="005625A8"/>
    <w:rsid w:val="005636DE"/>
    <w:rsid w:val="00564A2D"/>
    <w:rsid w:val="005673AC"/>
    <w:rsid w:val="005779CB"/>
    <w:rsid w:val="0058002D"/>
    <w:rsid w:val="00580C25"/>
    <w:rsid w:val="005816F1"/>
    <w:rsid w:val="00582D74"/>
    <w:rsid w:val="00583CB0"/>
    <w:rsid w:val="00585518"/>
    <w:rsid w:val="00590F83"/>
    <w:rsid w:val="0059237D"/>
    <w:rsid w:val="005959E4"/>
    <w:rsid w:val="005A3A3F"/>
    <w:rsid w:val="005D1AAA"/>
    <w:rsid w:val="005D2CEA"/>
    <w:rsid w:val="005D2D5F"/>
    <w:rsid w:val="005D455A"/>
    <w:rsid w:val="005D6006"/>
    <w:rsid w:val="005E42F5"/>
    <w:rsid w:val="005E4D40"/>
    <w:rsid w:val="005F2F00"/>
    <w:rsid w:val="005F5B57"/>
    <w:rsid w:val="00616CB9"/>
    <w:rsid w:val="00616CEE"/>
    <w:rsid w:val="006273CC"/>
    <w:rsid w:val="00637B93"/>
    <w:rsid w:val="00640434"/>
    <w:rsid w:val="00641C3C"/>
    <w:rsid w:val="00651FFD"/>
    <w:rsid w:val="00656C55"/>
    <w:rsid w:val="0066338C"/>
    <w:rsid w:val="00667B8F"/>
    <w:rsid w:val="00677A10"/>
    <w:rsid w:val="00684F9D"/>
    <w:rsid w:val="006A0D3B"/>
    <w:rsid w:val="006A4451"/>
    <w:rsid w:val="006C3945"/>
    <w:rsid w:val="006C6818"/>
    <w:rsid w:val="006E43CD"/>
    <w:rsid w:val="006F4DC7"/>
    <w:rsid w:val="00717DC7"/>
    <w:rsid w:val="00726188"/>
    <w:rsid w:val="007262E1"/>
    <w:rsid w:val="00736E95"/>
    <w:rsid w:val="007415B1"/>
    <w:rsid w:val="007423B1"/>
    <w:rsid w:val="007513BE"/>
    <w:rsid w:val="007551B7"/>
    <w:rsid w:val="0075696B"/>
    <w:rsid w:val="00764D9D"/>
    <w:rsid w:val="007816BA"/>
    <w:rsid w:val="00782159"/>
    <w:rsid w:val="0078332C"/>
    <w:rsid w:val="007C14B1"/>
    <w:rsid w:val="007C3A93"/>
    <w:rsid w:val="007C5CCD"/>
    <w:rsid w:val="007E44E2"/>
    <w:rsid w:val="0080283B"/>
    <w:rsid w:val="0080797B"/>
    <w:rsid w:val="0081381B"/>
    <w:rsid w:val="00813FF6"/>
    <w:rsid w:val="00831294"/>
    <w:rsid w:val="00832BE3"/>
    <w:rsid w:val="00851572"/>
    <w:rsid w:val="00855840"/>
    <w:rsid w:val="00863104"/>
    <w:rsid w:val="0087487D"/>
    <w:rsid w:val="00886628"/>
    <w:rsid w:val="00892238"/>
    <w:rsid w:val="00892C1F"/>
    <w:rsid w:val="00893AB6"/>
    <w:rsid w:val="00897D6B"/>
    <w:rsid w:val="008B3BB7"/>
    <w:rsid w:val="008C5ED3"/>
    <w:rsid w:val="008D5C4B"/>
    <w:rsid w:val="008E141E"/>
    <w:rsid w:val="00900B88"/>
    <w:rsid w:val="0090438E"/>
    <w:rsid w:val="00907687"/>
    <w:rsid w:val="0093430A"/>
    <w:rsid w:val="00934F3D"/>
    <w:rsid w:val="00935333"/>
    <w:rsid w:val="009477ED"/>
    <w:rsid w:val="009618F5"/>
    <w:rsid w:val="0097646E"/>
    <w:rsid w:val="00980E02"/>
    <w:rsid w:val="009813D9"/>
    <w:rsid w:val="00986756"/>
    <w:rsid w:val="00987ED2"/>
    <w:rsid w:val="00993E86"/>
    <w:rsid w:val="009965B6"/>
    <w:rsid w:val="009A1934"/>
    <w:rsid w:val="009A33C1"/>
    <w:rsid w:val="009C468C"/>
    <w:rsid w:val="009D0B50"/>
    <w:rsid w:val="009D1F36"/>
    <w:rsid w:val="009D5B30"/>
    <w:rsid w:val="009E0C7E"/>
    <w:rsid w:val="009F0C91"/>
    <w:rsid w:val="009F4399"/>
    <w:rsid w:val="00A057F7"/>
    <w:rsid w:val="00A07FB9"/>
    <w:rsid w:val="00A12594"/>
    <w:rsid w:val="00A27E42"/>
    <w:rsid w:val="00A34135"/>
    <w:rsid w:val="00A41F47"/>
    <w:rsid w:val="00A428F4"/>
    <w:rsid w:val="00A46131"/>
    <w:rsid w:val="00A47BEF"/>
    <w:rsid w:val="00A52294"/>
    <w:rsid w:val="00A6097D"/>
    <w:rsid w:val="00A6546B"/>
    <w:rsid w:val="00A67A90"/>
    <w:rsid w:val="00A81EED"/>
    <w:rsid w:val="00A837E6"/>
    <w:rsid w:val="00A945B6"/>
    <w:rsid w:val="00A95EE2"/>
    <w:rsid w:val="00AA004A"/>
    <w:rsid w:val="00AA33E3"/>
    <w:rsid w:val="00AA59C8"/>
    <w:rsid w:val="00AA66A8"/>
    <w:rsid w:val="00AA7145"/>
    <w:rsid w:val="00AB02A8"/>
    <w:rsid w:val="00AB092F"/>
    <w:rsid w:val="00AB4CC5"/>
    <w:rsid w:val="00AC131C"/>
    <w:rsid w:val="00AC2BD9"/>
    <w:rsid w:val="00AD5F80"/>
    <w:rsid w:val="00AE3DBA"/>
    <w:rsid w:val="00AF747D"/>
    <w:rsid w:val="00B01322"/>
    <w:rsid w:val="00B14747"/>
    <w:rsid w:val="00B15621"/>
    <w:rsid w:val="00B34200"/>
    <w:rsid w:val="00B42691"/>
    <w:rsid w:val="00B74510"/>
    <w:rsid w:val="00B84EF5"/>
    <w:rsid w:val="00B90683"/>
    <w:rsid w:val="00B926C3"/>
    <w:rsid w:val="00BA04F4"/>
    <w:rsid w:val="00BA499D"/>
    <w:rsid w:val="00BB02DF"/>
    <w:rsid w:val="00BB2E5B"/>
    <w:rsid w:val="00BB7EE6"/>
    <w:rsid w:val="00BC5E35"/>
    <w:rsid w:val="00BD0510"/>
    <w:rsid w:val="00BD2206"/>
    <w:rsid w:val="00BD6259"/>
    <w:rsid w:val="00BF37E8"/>
    <w:rsid w:val="00BF3A80"/>
    <w:rsid w:val="00C302BD"/>
    <w:rsid w:val="00C30E85"/>
    <w:rsid w:val="00C33494"/>
    <w:rsid w:val="00C342D6"/>
    <w:rsid w:val="00C418FB"/>
    <w:rsid w:val="00C51F27"/>
    <w:rsid w:val="00C81BB1"/>
    <w:rsid w:val="00C92F98"/>
    <w:rsid w:val="00C93548"/>
    <w:rsid w:val="00CA4152"/>
    <w:rsid w:val="00CB14A8"/>
    <w:rsid w:val="00CE403B"/>
    <w:rsid w:val="00CF22E4"/>
    <w:rsid w:val="00CF6388"/>
    <w:rsid w:val="00CF7BCA"/>
    <w:rsid w:val="00D027DD"/>
    <w:rsid w:val="00D02F53"/>
    <w:rsid w:val="00D04ABF"/>
    <w:rsid w:val="00D078C6"/>
    <w:rsid w:val="00D07944"/>
    <w:rsid w:val="00D12802"/>
    <w:rsid w:val="00D21FB3"/>
    <w:rsid w:val="00D27080"/>
    <w:rsid w:val="00D37415"/>
    <w:rsid w:val="00D569A1"/>
    <w:rsid w:val="00D65875"/>
    <w:rsid w:val="00D75105"/>
    <w:rsid w:val="00D92E6B"/>
    <w:rsid w:val="00DA27BF"/>
    <w:rsid w:val="00DA7914"/>
    <w:rsid w:val="00DB6F21"/>
    <w:rsid w:val="00DC2C88"/>
    <w:rsid w:val="00DD07C2"/>
    <w:rsid w:val="00DD43CD"/>
    <w:rsid w:val="00DE78C6"/>
    <w:rsid w:val="00E0710C"/>
    <w:rsid w:val="00E1355A"/>
    <w:rsid w:val="00E22AF3"/>
    <w:rsid w:val="00E27BC3"/>
    <w:rsid w:val="00E30769"/>
    <w:rsid w:val="00E33070"/>
    <w:rsid w:val="00E3336E"/>
    <w:rsid w:val="00E3435A"/>
    <w:rsid w:val="00E42ED7"/>
    <w:rsid w:val="00E45552"/>
    <w:rsid w:val="00E6797B"/>
    <w:rsid w:val="00E67E9C"/>
    <w:rsid w:val="00E701F3"/>
    <w:rsid w:val="00E855E0"/>
    <w:rsid w:val="00E9545A"/>
    <w:rsid w:val="00EA25EF"/>
    <w:rsid w:val="00EA5CE8"/>
    <w:rsid w:val="00EB7E70"/>
    <w:rsid w:val="00ED08A8"/>
    <w:rsid w:val="00ED2970"/>
    <w:rsid w:val="00ED2BA2"/>
    <w:rsid w:val="00EE3C69"/>
    <w:rsid w:val="00EE51A4"/>
    <w:rsid w:val="00EF49EF"/>
    <w:rsid w:val="00EF561D"/>
    <w:rsid w:val="00EF57D4"/>
    <w:rsid w:val="00EF7D25"/>
    <w:rsid w:val="00F00503"/>
    <w:rsid w:val="00F079D1"/>
    <w:rsid w:val="00F45D3A"/>
    <w:rsid w:val="00F53A8A"/>
    <w:rsid w:val="00F547BE"/>
    <w:rsid w:val="00F61CBC"/>
    <w:rsid w:val="00F67F0B"/>
    <w:rsid w:val="00F7125B"/>
    <w:rsid w:val="00F8058C"/>
    <w:rsid w:val="00F8394A"/>
    <w:rsid w:val="00FA1AE0"/>
    <w:rsid w:val="00FA5AD9"/>
    <w:rsid w:val="00FB67E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6C803A"/>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198D-A70E-4A00-B669-80EA1082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670</Words>
  <Characters>3825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5</cp:revision>
  <cp:lastPrinted>2020-01-14T09:44:00Z</cp:lastPrinted>
  <dcterms:created xsi:type="dcterms:W3CDTF">2020-01-14T14:23:00Z</dcterms:created>
  <dcterms:modified xsi:type="dcterms:W3CDTF">2020-01-15T09:22:00Z</dcterms:modified>
</cp:coreProperties>
</file>