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3D14" w14:textId="77777777" w:rsidR="00A25D50" w:rsidRPr="00733833" w:rsidRDefault="00A25D50" w:rsidP="001E268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BE95B0" w14:textId="77777777" w:rsidR="008768A5" w:rsidRDefault="008768A5" w:rsidP="008768A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6E4F7" w14:textId="77777777" w:rsidR="008768A5" w:rsidRDefault="008768A5" w:rsidP="008768A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2A198F" w14:textId="5D815215" w:rsidR="00A25D50" w:rsidRPr="008768A5" w:rsidRDefault="00A25D50" w:rsidP="008768A5">
      <w:pPr>
        <w:jc w:val="center"/>
        <w:rPr>
          <w:rFonts w:ascii="Arial" w:hAnsi="Arial" w:cs="Arial"/>
          <w:sz w:val="24"/>
          <w:szCs w:val="24"/>
        </w:rPr>
      </w:pPr>
      <w:r w:rsidRPr="008768A5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0AB0AEAC" w14:textId="77777777" w:rsidR="00C04C6A" w:rsidRDefault="00C04C6A" w:rsidP="008768A5">
      <w:pPr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14:paraId="2C087753" w14:textId="77777777" w:rsidR="008768A5" w:rsidRPr="008768A5" w:rsidRDefault="008768A5" w:rsidP="008768A5">
      <w:pPr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14:paraId="794E7D8F" w14:textId="08ED95C3" w:rsidR="00EB1470" w:rsidRDefault="00EB1470" w:rsidP="008768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768A5">
        <w:rPr>
          <w:rFonts w:ascii="Arial" w:hAnsi="Arial" w:cs="Arial"/>
          <w:b/>
          <w:bCs/>
          <w:sz w:val="24"/>
          <w:szCs w:val="24"/>
        </w:rPr>
        <w:t>COLLEGIO SINDACALE NON QUOTATE, IN CONSULTAZIONE LE NUOVE NORME</w:t>
      </w:r>
    </w:p>
    <w:p w14:paraId="446795DE" w14:textId="77777777" w:rsidR="008768A5" w:rsidRPr="008768A5" w:rsidRDefault="008768A5" w:rsidP="008768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6BE6FE8" w14:textId="4AC1659A" w:rsidR="00EB1470" w:rsidRPr="008768A5" w:rsidRDefault="00EB1470" w:rsidP="008768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768A5">
        <w:rPr>
          <w:rFonts w:ascii="Arial" w:hAnsi="Arial" w:cs="Arial"/>
          <w:b/>
          <w:bCs/>
          <w:sz w:val="24"/>
          <w:szCs w:val="24"/>
        </w:rPr>
        <w:t>Il nuovo testo aggiorna quello del 2020 alla luce dell’entrata in vigore del codice della crisi. Le osservazioni potranno pervenire al Consiglio nazionale dei commercialisti entro il 1° dicembre</w:t>
      </w:r>
    </w:p>
    <w:p w14:paraId="34EC7D93" w14:textId="77777777" w:rsidR="00A844C7" w:rsidRPr="008768A5" w:rsidRDefault="00A844C7" w:rsidP="008768A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56B9379" w14:textId="06824982" w:rsidR="00D24EBA" w:rsidRDefault="00EB1470" w:rsidP="008768A5">
      <w:pPr>
        <w:jc w:val="both"/>
        <w:rPr>
          <w:rFonts w:ascii="Arial" w:hAnsi="Arial" w:cs="Arial"/>
          <w:sz w:val="24"/>
          <w:szCs w:val="24"/>
        </w:rPr>
      </w:pPr>
      <w:r w:rsidRPr="008768A5">
        <w:rPr>
          <w:rFonts w:ascii="Arial" w:hAnsi="Arial" w:cs="Arial"/>
          <w:i/>
          <w:iCs/>
          <w:sz w:val="24"/>
          <w:szCs w:val="24"/>
        </w:rPr>
        <w:t>Roma, 14 novembre 2023 -</w:t>
      </w:r>
      <w:r w:rsidRPr="008768A5">
        <w:rPr>
          <w:rFonts w:ascii="Arial" w:hAnsi="Arial" w:cs="Arial"/>
          <w:sz w:val="24"/>
          <w:szCs w:val="24"/>
        </w:rPr>
        <w:t xml:space="preserve"> </w:t>
      </w:r>
      <w:r w:rsidR="00D24EBA" w:rsidRPr="008768A5">
        <w:rPr>
          <w:rFonts w:ascii="Arial" w:hAnsi="Arial" w:cs="Arial"/>
          <w:sz w:val="24"/>
          <w:szCs w:val="24"/>
        </w:rPr>
        <w:t xml:space="preserve">Il Consiglio nazionale dei commercialisti ha posto in pubblica consultazione le nuove </w:t>
      </w:r>
      <w:r w:rsidR="00D24EBA" w:rsidRPr="008768A5">
        <w:rPr>
          <w:rFonts w:ascii="Arial" w:hAnsi="Arial" w:cs="Arial"/>
          <w:b/>
          <w:bCs/>
          <w:sz w:val="24"/>
          <w:szCs w:val="24"/>
        </w:rPr>
        <w:t>Norme di comportamento del Collegio sindacale di società non quotate</w:t>
      </w:r>
      <w:r w:rsidR="00D24EBA" w:rsidRPr="008768A5">
        <w:rPr>
          <w:rFonts w:ascii="Arial" w:hAnsi="Arial" w:cs="Arial"/>
          <w:sz w:val="24"/>
          <w:szCs w:val="24"/>
        </w:rPr>
        <w:t>. Le nuove Norme aggiornano la precedente versione</w:t>
      </w:r>
      <w:r w:rsidRPr="008768A5">
        <w:rPr>
          <w:rFonts w:ascii="Arial" w:hAnsi="Arial" w:cs="Arial"/>
          <w:sz w:val="24"/>
          <w:szCs w:val="24"/>
        </w:rPr>
        <w:t>,</w:t>
      </w:r>
      <w:r w:rsidR="00D24EBA" w:rsidRPr="008768A5">
        <w:rPr>
          <w:rFonts w:ascii="Arial" w:hAnsi="Arial" w:cs="Arial"/>
          <w:sz w:val="24"/>
          <w:szCs w:val="24"/>
        </w:rPr>
        <w:t xml:space="preserve"> pubblicata nel </w:t>
      </w:r>
      <w:r w:rsidR="00D24EBA" w:rsidRPr="008768A5">
        <w:rPr>
          <w:rFonts w:ascii="Arial" w:hAnsi="Arial" w:cs="Arial"/>
          <w:b/>
          <w:bCs/>
          <w:sz w:val="24"/>
          <w:szCs w:val="24"/>
        </w:rPr>
        <w:t>2020</w:t>
      </w:r>
      <w:r w:rsidRPr="008768A5">
        <w:rPr>
          <w:rFonts w:ascii="Arial" w:hAnsi="Arial" w:cs="Arial"/>
          <w:b/>
          <w:bCs/>
          <w:sz w:val="24"/>
          <w:szCs w:val="24"/>
        </w:rPr>
        <w:t>,</w:t>
      </w:r>
      <w:r w:rsidR="00D24EBA" w:rsidRPr="008768A5">
        <w:rPr>
          <w:rFonts w:ascii="Arial" w:hAnsi="Arial" w:cs="Arial"/>
          <w:sz w:val="24"/>
          <w:szCs w:val="24"/>
        </w:rPr>
        <w:t xml:space="preserve"> per tener conto delle intervenute novità normative e, più specificatamente, della definitiva entrata in vigore del </w:t>
      </w:r>
      <w:r w:rsidR="00D24EBA" w:rsidRPr="008768A5">
        <w:rPr>
          <w:rFonts w:ascii="Arial" w:hAnsi="Arial" w:cs="Arial"/>
          <w:b/>
          <w:bCs/>
          <w:sz w:val="24"/>
          <w:szCs w:val="24"/>
        </w:rPr>
        <w:t>Codice della crisi di impresa e dell’insolvenza</w:t>
      </w:r>
      <w:r w:rsidR="00D24EBA" w:rsidRPr="008768A5">
        <w:rPr>
          <w:rFonts w:ascii="Arial" w:hAnsi="Arial" w:cs="Arial"/>
          <w:sz w:val="24"/>
          <w:szCs w:val="24"/>
        </w:rPr>
        <w:t>.</w:t>
      </w:r>
    </w:p>
    <w:p w14:paraId="601021F7" w14:textId="77777777" w:rsidR="008768A5" w:rsidRPr="008768A5" w:rsidRDefault="008768A5" w:rsidP="008768A5">
      <w:pPr>
        <w:jc w:val="both"/>
        <w:rPr>
          <w:rFonts w:ascii="Arial" w:hAnsi="Arial" w:cs="Arial"/>
          <w:sz w:val="24"/>
          <w:szCs w:val="24"/>
        </w:rPr>
      </w:pPr>
    </w:p>
    <w:p w14:paraId="36EA18D4" w14:textId="123FD0D5" w:rsidR="00D24EBA" w:rsidRPr="008768A5" w:rsidRDefault="00D24EBA" w:rsidP="008768A5">
      <w:pPr>
        <w:jc w:val="both"/>
        <w:rPr>
          <w:rFonts w:ascii="Arial" w:hAnsi="Arial" w:cs="Arial"/>
          <w:sz w:val="24"/>
          <w:szCs w:val="24"/>
        </w:rPr>
      </w:pPr>
      <w:r w:rsidRPr="008768A5">
        <w:rPr>
          <w:rFonts w:ascii="Arial" w:hAnsi="Arial" w:cs="Arial"/>
          <w:sz w:val="24"/>
          <w:szCs w:val="24"/>
        </w:rPr>
        <w:t xml:space="preserve">Le Norme messe in pubblica consultazione si applicheranno a partire dal </w:t>
      </w:r>
      <w:r w:rsidRPr="008768A5">
        <w:rPr>
          <w:rFonts w:ascii="Arial" w:hAnsi="Arial" w:cs="Arial"/>
          <w:b/>
          <w:bCs/>
          <w:sz w:val="24"/>
          <w:szCs w:val="24"/>
        </w:rPr>
        <w:t>1° gennaio 2024</w:t>
      </w:r>
      <w:r w:rsidRPr="008768A5">
        <w:rPr>
          <w:rFonts w:ascii="Arial" w:hAnsi="Arial" w:cs="Arial"/>
          <w:sz w:val="24"/>
          <w:szCs w:val="24"/>
        </w:rPr>
        <w:t xml:space="preserve">. Per questo motivo, per la redazione della </w:t>
      </w:r>
      <w:r w:rsidRPr="008768A5">
        <w:rPr>
          <w:rFonts w:ascii="Arial" w:hAnsi="Arial" w:cs="Arial"/>
          <w:b/>
          <w:bCs/>
          <w:sz w:val="24"/>
          <w:szCs w:val="24"/>
        </w:rPr>
        <w:t xml:space="preserve">relazione </w:t>
      </w:r>
      <w:r w:rsidRPr="008768A5">
        <w:rPr>
          <w:rFonts w:ascii="Arial" w:hAnsi="Arial" w:cs="Arial"/>
          <w:sz w:val="24"/>
          <w:szCs w:val="24"/>
        </w:rPr>
        <w:t xml:space="preserve">rilasciata in occasione dell’approvazione del bilancio relativo </w:t>
      </w:r>
      <w:r w:rsidRPr="008768A5">
        <w:rPr>
          <w:rFonts w:ascii="Arial" w:hAnsi="Arial" w:cs="Arial"/>
          <w:b/>
          <w:bCs/>
          <w:sz w:val="24"/>
          <w:szCs w:val="24"/>
        </w:rPr>
        <w:t>all’esercizio 2023</w:t>
      </w:r>
      <w:r w:rsidRPr="008768A5">
        <w:rPr>
          <w:rFonts w:ascii="Arial" w:hAnsi="Arial" w:cs="Arial"/>
          <w:sz w:val="24"/>
          <w:szCs w:val="24"/>
        </w:rPr>
        <w:t xml:space="preserve">, l’organo di controllo potrà attenersi alle indicazioni contenute nella </w:t>
      </w:r>
      <w:r w:rsidR="00A844C7" w:rsidRPr="008768A5">
        <w:rPr>
          <w:rFonts w:ascii="Arial" w:hAnsi="Arial" w:cs="Arial"/>
          <w:sz w:val="24"/>
          <w:szCs w:val="24"/>
        </w:rPr>
        <w:t>apposita sezione del</w:t>
      </w:r>
      <w:r w:rsidRPr="008768A5">
        <w:rPr>
          <w:rFonts w:ascii="Arial" w:hAnsi="Arial" w:cs="Arial"/>
          <w:sz w:val="24"/>
          <w:szCs w:val="24"/>
        </w:rPr>
        <w:t xml:space="preserve"> documento dedicat</w:t>
      </w:r>
      <w:r w:rsidR="00A844C7" w:rsidRPr="008768A5">
        <w:rPr>
          <w:rFonts w:ascii="Arial" w:hAnsi="Arial" w:cs="Arial"/>
          <w:sz w:val="24"/>
          <w:szCs w:val="24"/>
        </w:rPr>
        <w:t>a</w:t>
      </w:r>
      <w:r w:rsidRPr="008768A5">
        <w:rPr>
          <w:rFonts w:ascii="Arial" w:hAnsi="Arial" w:cs="Arial"/>
          <w:sz w:val="24"/>
          <w:szCs w:val="24"/>
        </w:rPr>
        <w:t xml:space="preserve"> alla struttura e al contenuto della relazione utilizzando, all</w:t>
      </w:r>
      <w:r w:rsidR="005475E8">
        <w:rPr>
          <w:rFonts w:ascii="Arial" w:hAnsi="Arial" w:cs="Arial"/>
          <w:sz w:val="24"/>
          <w:szCs w:val="24"/>
        </w:rPr>
        <w:t>’</w:t>
      </w:r>
      <w:r w:rsidRPr="008768A5">
        <w:rPr>
          <w:rFonts w:ascii="Arial" w:hAnsi="Arial" w:cs="Arial"/>
          <w:sz w:val="24"/>
          <w:szCs w:val="24"/>
        </w:rPr>
        <w:t xml:space="preserve">occorrenza, il </w:t>
      </w:r>
      <w:r w:rsidRPr="008768A5">
        <w:rPr>
          <w:rFonts w:ascii="Arial" w:hAnsi="Arial" w:cs="Arial"/>
          <w:b/>
          <w:bCs/>
          <w:sz w:val="24"/>
          <w:szCs w:val="24"/>
        </w:rPr>
        <w:t>fac-simile</w:t>
      </w:r>
      <w:r w:rsidRPr="008768A5">
        <w:rPr>
          <w:rFonts w:ascii="Arial" w:hAnsi="Arial" w:cs="Arial"/>
          <w:sz w:val="24"/>
          <w:szCs w:val="24"/>
        </w:rPr>
        <w:t xml:space="preserve"> di relazione che il Consiglio </w:t>
      </w:r>
      <w:r w:rsidR="005475E8">
        <w:rPr>
          <w:rFonts w:ascii="Arial" w:hAnsi="Arial" w:cs="Arial"/>
          <w:sz w:val="24"/>
          <w:szCs w:val="24"/>
        </w:rPr>
        <w:t>n</w:t>
      </w:r>
      <w:r w:rsidRPr="008768A5">
        <w:rPr>
          <w:rFonts w:ascii="Arial" w:hAnsi="Arial" w:cs="Arial"/>
          <w:sz w:val="24"/>
          <w:szCs w:val="24"/>
        </w:rPr>
        <w:t xml:space="preserve">azionale </w:t>
      </w:r>
      <w:r w:rsidR="00A844C7" w:rsidRPr="008768A5">
        <w:rPr>
          <w:rFonts w:ascii="Arial" w:hAnsi="Arial" w:cs="Arial"/>
          <w:sz w:val="24"/>
          <w:szCs w:val="24"/>
        </w:rPr>
        <w:t>metterà come di consueto</w:t>
      </w:r>
      <w:r w:rsidRPr="008768A5">
        <w:rPr>
          <w:rFonts w:ascii="Arial" w:hAnsi="Arial" w:cs="Arial"/>
          <w:sz w:val="24"/>
          <w:szCs w:val="24"/>
        </w:rPr>
        <w:t xml:space="preserve"> a disposizione dei professionisti sul proprio sito istituzionale.</w:t>
      </w:r>
    </w:p>
    <w:p w14:paraId="3F1483E8" w14:textId="77777777" w:rsidR="00E90E01" w:rsidRPr="008768A5" w:rsidRDefault="00E90E01" w:rsidP="008768A5">
      <w:pPr>
        <w:jc w:val="both"/>
        <w:rPr>
          <w:rFonts w:ascii="Arial" w:hAnsi="Arial" w:cs="Arial"/>
          <w:sz w:val="24"/>
          <w:szCs w:val="24"/>
        </w:rPr>
      </w:pPr>
      <w:bookmarkStart w:id="0" w:name="_Toc342387842"/>
    </w:p>
    <w:p w14:paraId="58005A76" w14:textId="6379B786" w:rsidR="00D24EBA" w:rsidRPr="008768A5" w:rsidRDefault="00D24EBA" w:rsidP="008768A5">
      <w:pPr>
        <w:jc w:val="both"/>
        <w:rPr>
          <w:rFonts w:ascii="Arial" w:hAnsi="Arial" w:cs="Arial"/>
          <w:sz w:val="24"/>
          <w:szCs w:val="24"/>
        </w:rPr>
      </w:pPr>
      <w:r w:rsidRPr="008768A5">
        <w:rPr>
          <w:rFonts w:ascii="Arial" w:hAnsi="Arial" w:cs="Arial"/>
          <w:sz w:val="24"/>
          <w:szCs w:val="24"/>
        </w:rPr>
        <w:t>Le norme</w:t>
      </w:r>
      <w:r w:rsidR="00EB1470" w:rsidRPr="008768A5">
        <w:rPr>
          <w:rFonts w:ascii="Arial" w:hAnsi="Arial" w:cs="Arial"/>
          <w:sz w:val="24"/>
          <w:szCs w:val="24"/>
        </w:rPr>
        <w:t xml:space="preserve"> </w:t>
      </w:r>
      <w:r w:rsidR="005475E8">
        <w:rPr>
          <w:rFonts w:ascii="Arial" w:hAnsi="Arial" w:cs="Arial"/>
          <w:sz w:val="24"/>
          <w:szCs w:val="24"/>
        </w:rPr>
        <w:t xml:space="preserve">- </w:t>
      </w:r>
      <w:r w:rsidR="00EB1470" w:rsidRPr="008768A5">
        <w:rPr>
          <w:rFonts w:ascii="Arial" w:hAnsi="Arial" w:cs="Arial"/>
          <w:sz w:val="24"/>
          <w:szCs w:val="24"/>
        </w:rPr>
        <w:t xml:space="preserve">predisposte dall’area di delega </w:t>
      </w:r>
      <w:r w:rsidR="00EB1470" w:rsidRPr="008768A5">
        <w:rPr>
          <w:rFonts w:ascii="Arial" w:hAnsi="Arial" w:cs="Arial"/>
          <w:b/>
          <w:bCs/>
          <w:sz w:val="24"/>
          <w:szCs w:val="24"/>
        </w:rPr>
        <w:t>Sistema di controllo e revisione legale</w:t>
      </w:r>
      <w:r w:rsidR="00EB1470" w:rsidRPr="008768A5">
        <w:rPr>
          <w:rFonts w:ascii="Arial" w:hAnsi="Arial" w:cs="Arial"/>
          <w:sz w:val="24"/>
          <w:szCs w:val="24"/>
        </w:rPr>
        <w:t xml:space="preserve">, cui sono delegati i consiglieri nazionali </w:t>
      </w:r>
      <w:r w:rsidR="00EB1470" w:rsidRPr="008768A5">
        <w:rPr>
          <w:rFonts w:ascii="Arial" w:hAnsi="Arial" w:cs="Arial"/>
          <w:b/>
          <w:bCs/>
          <w:sz w:val="24"/>
          <w:szCs w:val="24"/>
        </w:rPr>
        <w:t>Gian Luca Ancarani</w:t>
      </w:r>
      <w:r w:rsidR="00EB1470" w:rsidRPr="008768A5">
        <w:rPr>
          <w:rFonts w:ascii="Arial" w:hAnsi="Arial" w:cs="Arial"/>
          <w:sz w:val="24"/>
          <w:szCs w:val="24"/>
        </w:rPr>
        <w:t xml:space="preserve"> e </w:t>
      </w:r>
      <w:r w:rsidR="00EB1470" w:rsidRPr="008768A5">
        <w:rPr>
          <w:rFonts w:ascii="Arial" w:hAnsi="Arial" w:cs="Arial"/>
          <w:b/>
          <w:bCs/>
          <w:sz w:val="24"/>
          <w:szCs w:val="24"/>
        </w:rPr>
        <w:t>Maurizio Masini</w:t>
      </w:r>
      <w:r w:rsidRPr="008768A5">
        <w:rPr>
          <w:rFonts w:ascii="Arial" w:hAnsi="Arial" w:cs="Arial"/>
          <w:sz w:val="24"/>
          <w:szCs w:val="24"/>
        </w:rPr>
        <w:t xml:space="preserve"> </w:t>
      </w:r>
      <w:r w:rsidR="005475E8">
        <w:rPr>
          <w:rFonts w:ascii="Arial" w:hAnsi="Arial" w:cs="Arial"/>
          <w:sz w:val="24"/>
          <w:szCs w:val="24"/>
        </w:rPr>
        <w:t xml:space="preserve">- </w:t>
      </w:r>
      <w:r w:rsidRPr="008768A5">
        <w:rPr>
          <w:rFonts w:ascii="Arial" w:hAnsi="Arial" w:cs="Arial"/>
          <w:sz w:val="24"/>
          <w:szCs w:val="24"/>
        </w:rPr>
        <w:t>vengono poste in pubblica consultazione i</w:t>
      </w:r>
      <w:r w:rsidRPr="008768A5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n ragione della complessità della materia e del suo impatto sulla professione. </w:t>
      </w:r>
      <w:r w:rsidR="00A844C7" w:rsidRPr="008768A5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Chiunque </w:t>
      </w:r>
      <w:r w:rsidRPr="008768A5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intenda partecipare </w:t>
      </w:r>
      <w:r w:rsidR="00A844C7" w:rsidRPr="008768A5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alla consultazione può</w:t>
      </w:r>
      <w:r w:rsidRPr="008768A5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inviare osservazioni e commenti entro il </w:t>
      </w:r>
      <w:r w:rsidRPr="008768A5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1° dicembre 2023 </w:t>
      </w:r>
      <w:r w:rsidRPr="008768A5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al</w:t>
      </w:r>
      <w:r w:rsidR="005475E8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l’indirizzo</w:t>
      </w:r>
      <w:r w:rsidR="00443612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hyperlink r:id="rId7" w:history="1">
        <w:r w:rsidR="00443612" w:rsidRPr="00E93CC5">
          <w:rPr>
            <w:rStyle w:val="Collegamentoipertestuale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consultazionenormesindaci2023@commercialisti.it</w:t>
        </w:r>
      </w:hyperlink>
      <w:r w:rsidRPr="008768A5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. </w:t>
      </w:r>
    </w:p>
    <w:bookmarkEnd w:id="0"/>
    <w:p w14:paraId="0D6CCB8D" w14:textId="713FAF5E" w:rsidR="00C04C6A" w:rsidRPr="008768A5" w:rsidRDefault="00C04C6A" w:rsidP="008768A5">
      <w:pPr>
        <w:jc w:val="both"/>
        <w:rPr>
          <w:rFonts w:ascii="Arial" w:hAnsi="Arial" w:cs="Arial"/>
          <w:bCs/>
          <w:sz w:val="24"/>
          <w:szCs w:val="24"/>
        </w:rPr>
      </w:pPr>
    </w:p>
    <w:sectPr w:rsidR="00C04C6A" w:rsidRPr="008768A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601BA" w14:textId="77777777" w:rsidR="00EA0C72" w:rsidRDefault="00EA0C72" w:rsidP="00A25D50">
      <w:r>
        <w:separator/>
      </w:r>
    </w:p>
  </w:endnote>
  <w:endnote w:type="continuationSeparator" w:id="0">
    <w:p w14:paraId="3A72C6CA" w14:textId="77777777" w:rsidR="00EA0C72" w:rsidRDefault="00EA0C72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439DE" w14:textId="77777777" w:rsidR="00EA0C72" w:rsidRDefault="00EA0C72" w:rsidP="00A25D50">
      <w:r>
        <w:separator/>
      </w:r>
    </w:p>
  </w:footnote>
  <w:footnote w:type="continuationSeparator" w:id="0">
    <w:p w14:paraId="1CEFDF05" w14:textId="77777777" w:rsidR="00EA0C72" w:rsidRDefault="00EA0C72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F370CA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54692"/>
    <w:multiLevelType w:val="hybridMultilevel"/>
    <w:tmpl w:val="179E81EC"/>
    <w:lvl w:ilvl="0" w:tplc="DFEAB60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DFEAB60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8753F"/>
    <w:multiLevelType w:val="hybridMultilevel"/>
    <w:tmpl w:val="8F088EB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0028211">
    <w:abstractNumId w:val="0"/>
  </w:num>
  <w:num w:numId="2" w16cid:durableId="1657026317">
    <w:abstractNumId w:val="1"/>
  </w:num>
  <w:num w:numId="3" w16cid:durableId="1861309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12E93"/>
    <w:rsid w:val="00027BE3"/>
    <w:rsid w:val="00041437"/>
    <w:rsid w:val="00055C12"/>
    <w:rsid w:val="00080E29"/>
    <w:rsid w:val="0009108B"/>
    <w:rsid w:val="000C4581"/>
    <w:rsid w:val="000F1CA8"/>
    <w:rsid w:val="00136CF7"/>
    <w:rsid w:val="001447D0"/>
    <w:rsid w:val="00164C51"/>
    <w:rsid w:val="001B5C68"/>
    <w:rsid w:val="001C4D6B"/>
    <w:rsid w:val="001E2682"/>
    <w:rsid w:val="001E4EF0"/>
    <w:rsid w:val="001F21E4"/>
    <w:rsid w:val="001F399E"/>
    <w:rsid w:val="0020469F"/>
    <w:rsid w:val="00204F62"/>
    <w:rsid w:val="00216437"/>
    <w:rsid w:val="0023378D"/>
    <w:rsid w:val="00237EC9"/>
    <w:rsid w:val="00243892"/>
    <w:rsid w:val="00243F31"/>
    <w:rsid w:val="002A46B8"/>
    <w:rsid w:val="002B687E"/>
    <w:rsid w:val="003002C5"/>
    <w:rsid w:val="00333A0F"/>
    <w:rsid w:val="0034189F"/>
    <w:rsid w:val="00347274"/>
    <w:rsid w:val="00365441"/>
    <w:rsid w:val="003771AB"/>
    <w:rsid w:val="00382DCB"/>
    <w:rsid w:val="00394F50"/>
    <w:rsid w:val="003A1973"/>
    <w:rsid w:val="003A2DAE"/>
    <w:rsid w:val="003A52D9"/>
    <w:rsid w:val="003A73E6"/>
    <w:rsid w:val="003E3AB2"/>
    <w:rsid w:val="00443612"/>
    <w:rsid w:val="00463C7D"/>
    <w:rsid w:val="004C59E2"/>
    <w:rsid w:val="004E3EC6"/>
    <w:rsid w:val="004F0506"/>
    <w:rsid w:val="004F6EF6"/>
    <w:rsid w:val="0050036C"/>
    <w:rsid w:val="00503FF5"/>
    <w:rsid w:val="005135B9"/>
    <w:rsid w:val="00513CFB"/>
    <w:rsid w:val="0053620E"/>
    <w:rsid w:val="00537AF6"/>
    <w:rsid w:val="005475E8"/>
    <w:rsid w:val="005503BE"/>
    <w:rsid w:val="00561CB7"/>
    <w:rsid w:val="006150FC"/>
    <w:rsid w:val="00685BF9"/>
    <w:rsid w:val="006B0A61"/>
    <w:rsid w:val="006B282B"/>
    <w:rsid w:val="006B5515"/>
    <w:rsid w:val="006C090E"/>
    <w:rsid w:val="006C4593"/>
    <w:rsid w:val="00733833"/>
    <w:rsid w:val="00740F1F"/>
    <w:rsid w:val="007451A9"/>
    <w:rsid w:val="00772CD8"/>
    <w:rsid w:val="00777FC6"/>
    <w:rsid w:val="007840AA"/>
    <w:rsid w:val="007C2A85"/>
    <w:rsid w:val="0080228B"/>
    <w:rsid w:val="00803B21"/>
    <w:rsid w:val="008768A5"/>
    <w:rsid w:val="00883612"/>
    <w:rsid w:val="00895B38"/>
    <w:rsid w:val="008B3982"/>
    <w:rsid w:val="008E55E3"/>
    <w:rsid w:val="008F01F8"/>
    <w:rsid w:val="00901181"/>
    <w:rsid w:val="00904442"/>
    <w:rsid w:val="009679A1"/>
    <w:rsid w:val="009726DC"/>
    <w:rsid w:val="009B6359"/>
    <w:rsid w:val="009D18CC"/>
    <w:rsid w:val="009D2456"/>
    <w:rsid w:val="00A2361E"/>
    <w:rsid w:val="00A23A10"/>
    <w:rsid w:val="00A25D50"/>
    <w:rsid w:val="00A41325"/>
    <w:rsid w:val="00A74AA6"/>
    <w:rsid w:val="00A844C7"/>
    <w:rsid w:val="00AD1896"/>
    <w:rsid w:val="00AE049F"/>
    <w:rsid w:val="00AE2F64"/>
    <w:rsid w:val="00AE2FF1"/>
    <w:rsid w:val="00B154FD"/>
    <w:rsid w:val="00B2654F"/>
    <w:rsid w:val="00B623C7"/>
    <w:rsid w:val="00BA19DE"/>
    <w:rsid w:val="00BB3259"/>
    <w:rsid w:val="00BC0331"/>
    <w:rsid w:val="00BE5CB4"/>
    <w:rsid w:val="00C04C6A"/>
    <w:rsid w:val="00C17FC9"/>
    <w:rsid w:val="00C20913"/>
    <w:rsid w:val="00C3730F"/>
    <w:rsid w:val="00C82382"/>
    <w:rsid w:val="00C84922"/>
    <w:rsid w:val="00C87780"/>
    <w:rsid w:val="00CC6E36"/>
    <w:rsid w:val="00D24EBA"/>
    <w:rsid w:val="00D742E0"/>
    <w:rsid w:val="00D8383C"/>
    <w:rsid w:val="00D86F1A"/>
    <w:rsid w:val="00DA0ED2"/>
    <w:rsid w:val="00DB0771"/>
    <w:rsid w:val="00DC6813"/>
    <w:rsid w:val="00DE7244"/>
    <w:rsid w:val="00E4100D"/>
    <w:rsid w:val="00E80398"/>
    <w:rsid w:val="00E90E01"/>
    <w:rsid w:val="00EA0C72"/>
    <w:rsid w:val="00EB1470"/>
    <w:rsid w:val="00EE2F69"/>
    <w:rsid w:val="00F011E8"/>
    <w:rsid w:val="00F21C61"/>
    <w:rsid w:val="00F370CA"/>
    <w:rsid w:val="00F45169"/>
    <w:rsid w:val="00F54D2A"/>
    <w:rsid w:val="00F5789E"/>
    <w:rsid w:val="00F70F2A"/>
    <w:rsid w:val="00F910CC"/>
    <w:rsid w:val="00FB1FE4"/>
    <w:rsid w:val="00FB4081"/>
    <w:rsid w:val="00FD6D4F"/>
    <w:rsid w:val="00FF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Testonotaapidipagina">
    <w:name w:val="footnote text"/>
    <w:aliases w:val="Sommario 2 Carattere,Testo nota a piè di pagina Carattere1 Carattere,Sommario 2 Carattere Carattere Carattere,Testo nota a piè di pagina Carattere1 Carattere Caratt,Testo nota a piè di pagina Carattere2 Carattere Carattere"/>
    <w:basedOn w:val="Normale"/>
    <w:link w:val="TestonotaapidipaginaCarattere2"/>
    <w:uiPriority w:val="99"/>
    <w:rsid w:val="00D24EBA"/>
    <w:pPr>
      <w:spacing w:line="260" w:lineRule="atLeast"/>
    </w:pPr>
    <w:rPr>
      <w:rFonts w:ascii="Times New Roman" w:eastAsia="Times New Roman" w:hAnsi="Times New Roman" w:cs="Times New Roman"/>
      <w:sz w:val="20"/>
      <w:szCs w:val="20"/>
      <w:lang w:val="en-GB" w:eastAsia="it-IT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D24EBA"/>
    <w:rPr>
      <w:sz w:val="20"/>
      <w:szCs w:val="20"/>
    </w:rPr>
  </w:style>
  <w:style w:type="character" w:customStyle="1" w:styleId="TestonotaapidipaginaCarattere2">
    <w:name w:val="Testo nota a piè di pagina Carattere2"/>
    <w:aliases w:val="Sommario 2 Carattere Carattere1,Testo nota a piè di pagina Carattere1 Carattere Carattere1,Sommario 2 Carattere Carattere Carattere Carattere,Testo nota a piè di pagina Carattere1 Carattere Caratt Carattere"/>
    <w:basedOn w:val="Carpredefinitoparagrafo"/>
    <w:link w:val="Testonotaapidipagina"/>
    <w:uiPriority w:val="99"/>
    <w:rsid w:val="00D24EBA"/>
    <w:rPr>
      <w:rFonts w:ascii="Times New Roman" w:eastAsia="Times New Roman" w:hAnsi="Times New Roman" w:cs="Times New Roman"/>
      <w:sz w:val="20"/>
      <w:szCs w:val="20"/>
      <w:lang w:val="en-GB" w:eastAsia="it-IT"/>
    </w:rPr>
  </w:style>
  <w:style w:type="character" w:styleId="Rimandonotaapidipagina">
    <w:name w:val="footnote reference"/>
    <w:aliases w:val="Rimando nota a piè d"/>
    <w:basedOn w:val="Carpredefinitoparagrafo"/>
    <w:uiPriority w:val="99"/>
    <w:qFormat/>
    <w:rsid w:val="00D24EBA"/>
    <w:rPr>
      <w:rFonts w:cs="Times New Roman"/>
      <w:vertAlign w:val="superscript"/>
    </w:rPr>
  </w:style>
  <w:style w:type="paragraph" w:styleId="Sommario2">
    <w:name w:val="toc 2"/>
    <w:aliases w:val="Testo nota a piè di pagina Carattere1,Sommario 2 Carattere Carattere,Testo nota a piè di pagina Carattere1 Carattere Carattere,Sommario 2 Carattere Carattere Carattere Cara"/>
    <w:basedOn w:val="Normale"/>
    <w:next w:val="Normale"/>
    <w:uiPriority w:val="39"/>
    <w:rsid w:val="00D24EBA"/>
    <w:pPr>
      <w:spacing w:line="276" w:lineRule="auto"/>
      <w:ind w:left="454" w:right="454"/>
    </w:pPr>
    <w:rPr>
      <w:rFonts w:ascii="Calibri" w:eastAsia="Times New Roman" w:hAnsi="Calibri" w:cs="Arial"/>
      <w:noProof/>
      <w:sz w:val="18"/>
      <w:szCs w:val="24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D24EBA"/>
    <w:pPr>
      <w:tabs>
        <w:tab w:val="left" w:pos="322"/>
        <w:tab w:val="right" w:leader="dot" w:pos="9628"/>
      </w:tabs>
      <w:spacing w:before="140" w:after="40" w:line="260" w:lineRule="atLeast"/>
      <w:ind w:left="425" w:hanging="425"/>
    </w:pPr>
    <w:rPr>
      <w:rFonts w:asciiTheme="majorHAnsi" w:eastAsia="Times New Roman" w:hAnsiTheme="majorHAnsi" w:cs="Times New Roman"/>
      <w:smallCaps/>
      <w:szCs w:val="20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sultazionenormesindaci2023@commercialis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7</cp:revision>
  <dcterms:created xsi:type="dcterms:W3CDTF">2023-11-14T11:42:00Z</dcterms:created>
  <dcterms:modified xsi:type="dcterms:W3CDTF">2023-11-14T14:00:00Z</dcterms:modified>
</cp:coreProperties>
</file>