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0E1" w:rsidRPr="005A70E1" w:rsidRDefault="005A70E1" w:rsidP="005A70E1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5A70E1" w:rsidRDefault="005A70E1" w:rsidP="005A70E1">
      <w:pPr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5A70E1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Comunicato stampa</w:t>
      </w:r>
    </w:p>
    <w:p w:rsidR="005A70E1" w:rsidRPr="005A70E1" w:rsidRDefault="005A70E1" w:rsidP="005A70E1">
      <w:pPr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5A70E1" w:rsidRPr="005A70E1" w:rsidRDefault="005A70E1" w:rsidP="005A70E1">
      <w:pPr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5A70E1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COMMERCIALISTI, IN PUBBLICA CONSULTAZIONE I NUOVI PRINCIPI DI ATTESTAZIONE DEI PIANI DI RISANAMENTO</w:t>
      </w:r>
    </w:p>
    <w:p w:rsidR="005A70E1" w:rsidRPr="005A70E1" w:rsidRDefault="005A70E1" w:rsidP="005A70E1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5A70E1" w:rsidRDefault="005A70E1" w:rsidP="005A70E1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54A0D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Roma, 14 ottobre 2020</w:t>
      </w:r>
      <w:r w:rsidRPr="005A70E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</w:t>
      </w:r>
      <w:r w:rsidRPr="005A70E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Il Consiglio nazionale dei dottori commercialisti e degli esperti contabili, per il tramite dei suoi consiglieri delegati di area, </w:t>
      </w:r>
      <w:r w:rsidRPr="00754A0D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Andrea Foschi</w:t>
      </w:r>
      <w:r w:rsidRPr="005A70E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</w:t>
      </w:r>
      <w:bookmarkStart w:id="0" w:name="_GoBack"/>
      <w:r w:rsidRPr="00754A0D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Sandro Santi</w:t>
      </w:r>
      <w:bookmarkEnd w:id="0"/>
      <w:r w:rsidRPr="005A70E1">
        <w:rPr>
          <w:rFonts w:ascii="Arial" w:hAnsi="Arial" w:cs="Arial"/>
          <w:color w:val="333333"/>
          <w:sz w:val="24"/>
          <w:szCs w:val="24"/>
          <w:shd w:val="clear" w:color="auto" w:fill="FFFFFF"/>
        </w:rPr>
        <w:t>, mette da oggi e per i prossimi 30 giorni in pubblica consultazione una versione aggiornata dei Principi di attestazione dei piani di risanamento.</w:t>
      </w:r>
    </w:p>
    <w:p w:rsidR="005A70E1" w:rsidRDefault="005A70E1" w:rsidP="005A70E1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5A70E1" w:rsidRPr="005A70E1" w:rsidRDefault="005A70E1" w:rsidP="005A70E1">
      <w:pPr>
        <w:jc w:val="both"/>
        <w:rPr>
          <w:rFonts w:ascii="Arial" w:hAnsi="Arial" w:cs="Arial"/>
          <w:color w:val="000000"/>
        </w:rPr>
      </w:pPr>
      <w:r w:rsidRPr="005A70E1">
        <w:rPr>
          <w:rFonts w:ascii="Arial" w:hAnsi="Arial" w:cs="Arial"/>
          <w:color w:val="333333"/>
          <w:sz w:val="24"/>
          <w:szCs w:val="24"/>
          <w:shd w:val="clear" w:color="auto" w:fill="FFFFFF"/>
        </w:rPr>
        <w:t>Le osservazioni al documento potranno essere inviate alla mail </w:t>
      </w:r>
      <w:hyperlink r:id="rId7" w:history="1">
        <w:r w:rsidRPr="005A70E1">
          <w:rPr>
            <w:rStyle w:val="Collegamentoipertestuale"/>
            <w:rFonts w:ascii="Arial" w:hAnsi="Arial" w:cs="Arial"/>
            <w:color w:val="F7323F"/>
            <w:sz w:val="24"/>
            <w:szCs w:val="24"/>
            <w:bdr w:val="none" w:sz="0" w:space="0" w:color="auto" w:frame="1"/>
            <w:shd w:val="clear" w:color="auto" w:fill="FFFFFF"/>
          </w:rPr>
          <w:t>consultazione@commercialisti.it</w:t>
        </w:r>
      </w:hyperlink>
      <w:r w:rsidRPr="005A70E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 entro e </w:t>
      </w:r>
      <w:r w:rsidRPr="00754A0D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non oltre il 12 novembre</w:t>
      </w:r>
      <w:r w:rsidRPr="005A70E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2020. I principi di attestazione sono curati da </w:t>
      </w:r>
      <w:proofErr w:type="spellStart"/>
      <w:r w:rsidRPr="005A70E1">
        <w:rPr>
          <w:rFonts w:ascii="Arial" w:hAnsi="Arial" w:cs="Arial"/>
          <w:color w:val="333333"/>
          <w:sz w:val="24"/>
          <w:szCs w:val="24"/>
          <w:shd w:val="clear" w:color="auto" w:fill="FFFFFF"/>
        </w:rPr>
        <w:t>Aidea</w:t>
      </w:r>
      <w:proofErr w:type="spellEnd"/>
      <w:r w:rsidRPr="005A70E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(Accademia Italiana di Economia Aziendale), FNC (Fondazione nazionale commercialisti), ANDAF (Associazione nazionale Direttori amministrativi e finanziari) APRI (Associazione professionisti risanamento imprese) e OCRI (Osservatorio crisi e risanamento imprese). La versione posta in consultazione è stata revisionata dall’apposita Commissione del Consiglio nazionale dei commercialisti. </w:t>
      </w:r>
    </w:p>
    <w:p w:rsidR="005C5062" w:rsidRDefault="005C5062" w:rsidP="005C5062">
      <w:pPr>
        <w:spacing w:after="160" w:line="252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5C506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D14" w:rsidRDefault="008D7D14" w:rsidP="00A121D0">
      <w:r>
        <w:separator/>
      </w:r>
    </w:p>
  </w:endnote>
  <w:endnote w:type="continuationSeparator" w:id="0">
    <w:p w:rsidR="008D7D14" w:rsidRDefault="008D7D14" w:rsidP="00A1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D14" w:rsidRDefault="008D7D14" w:rsidP="00A121D0">
      <w:r>
        <w:separator/>
      </w:r>
    </w:p>
  </w:footnote>
  <w:footnote w:type="continuationSeparator" w:id="0">
    <w:p w:rsidR="008D7D14" w:rsidRDefault="008D7D14" w:rsidP="00A12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1D0" w:rsidRDefault="00A121D0">
    <w:pPr>
      <w:pStyle w:val="Intestazione"/>
    </w:pPr>
    <w:r w:rsidRPr="00A945F8">
      <w:rPr>
        <w:noProof/>
      </w:rPr>
      <w:drawing>
        <wp:inline distT="0" distB="0" distL="0" distR="0" wp14:anchorId="0247D46F" wp14:editId="18AD62CB">
          <wp:extent cx="6120130" cy="970915"/>
          <wp:effectExtent l="0" t="0" r="0" b="635"/>
          <wp:docPr id="1" name="Immagine 1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15494"/>
    <w:multiLevelType w:val="hybridMultilevel"/>
    <w:tmpl w:val="DDAE0692"/>
    <w:lvl w:ilvl="0" w:tplc="FAECB9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B2"/>
    <w:rsid w:val="001556B6"/>
    <w:rsid w:val="002A4A5B"/>
    <w:rsid w:val="002B6EB8"/>
    <w:rsid w:val="002F4745"/>
    <w:rsid w:val="00320429"/>
    <w:rsid w:val="00461396"/>
    <w:rsid w:val="00466E16"/>
    <w:rsid w:val="004A081B"/>
    <w:rsid w:val="005A70E1"/>
    <w:rsid w:val="005C5062"/>
    <w:rsid w:val="006265F2"/>
    <w:rsid w:val="00695910"/>
    <w:rsid w:val="00697C2E"/>
    <w:rsid w:val="006F6FB2"/>
    <w:rsid w:val="00754A0D"/>
    <w:rsid w:val="007939C0"/>
    <w:rsid w:val="00826B57"/>
    <w:rsid w:val="008B7937"/>
    <w:rsid w:val="008D7D14"/>
    <w:rsid w:val="00907076"/>
    <w:rsid w:val="009A412C"/>
    <w:rsid w:val="009A42CB"/>
    <w:rsid w:val="009B3F64"/>
    <w:rsid w:val="009B3FA3"/>
    <w:rsid w:val="00A121D0"/>
    <w:rsid w:val="00A41B59"/>
    <w:rsid w:val="00A50A48"/>
    <w:rsid w:val="00AB30DB"/>
    <w:rsid w:val="00AC0472"/>
    <w:rsid w:val="00B23366"/>
    <w:rsid w:val="00B52F8A"/>
    <w:rsid w:val="00B70659"/>
    <w:rsid w:val="00BA1365"/>
    <w:rsid w:val="00C121D6"/>
    <w:rsid w:val="00C4079A"/>
    <w:rsid w:val="00D33E66"/>
    <w:rsid w:val="00D573F1"/>
    <w:rsid w:val="00E66FBB"/>
    <w:rsid w:val="00EA20C0"/>
    <w:rsid w:val="00EB432B"/>
    <w:rsid w:val="00F54C24"/>
    <w:rsid w:val="00F6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E0D1"/>
  <w15:chartTrackingRefBased/>
  <w15:docId w15:val="{340A3C0B-542E-4130-AFDD-3A771A06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5062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6F6F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6F6F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F6FB2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121D0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1D0"/>
  </w:style>
  <w:style w:type="paragraph" w:styleId="Pidipagina">
    <w:name w:val="footer"/>
    <w:basedOn w:val="Normale"/>
    <w:link w:val="PidipaginaCarattere"/>
    <w:uiPriority w:val="99"/>
    <w:unhideWhenUsed/>
    <w:rsid w:val="00A121D0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1D0"/>
  </w:style>
  <w:style w:type="paragraph" w:styleId="Paragrafoelenco">
    <w:name w:val="List Paragraph"/>
    <w:basedOn w:val="Normale"/>
    <w:uiPriority w:val="34"/>
    <w:qFormat/>
    <w:rsid w:val="00EB432B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customStyle="1" w:styleId="Default">
    <w:name w:val="Default"/>
    <w:rsid w:val="00EB43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2336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23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ultazione@commercialist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15</cp:revision>
  <dcterms:created xsi:type="dcterms:W3CDTF">2020-10-20T07:29:00Z</dcterms:created>
  <dcterms:modified xsi:type="dcterms:W3CDTF">2020-10-21T09:53:00Z</dcterms:modified>
</cp:coreProperties>
</file>