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F5E7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1B846414" w14:textId="77777777" w:rsidR="00B53783" w:rsidRPr="00A27944" w:rsidRDefault="00B53783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1001FD8" w14:textId="77777777" w:rsidR="006C3D47" w:rsidRDefault="00B53783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964BD0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3CD26D5F" w14:textId="77777777" w:rsidR="005A09D1" w:rsidRDefault="005A09D1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6FBAAF6C" w14:textId="77777777" w:rsidR="005A09D1" w:rsidRDefault="005A09D1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E8C13C" w14:textId="77777777" w:rsidR="00A71738" w:rsidRDefault="005A09D1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5A09D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ORGANISMI DI MEDIAZIONE CIVILE E COMMERCIALE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="00A7173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ACCOLTE </w:t>
      </w:r>
      <w:r w:rsidR="005C318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LE </w:t>
      </w:r>
      <w:r w:rsidR="00A7173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RICHIESTE DEI COMMERCIALISTI</w:t>
      </w:r>
    </w:p>
    <w:p w14:paraId="674A1680" w14:textId="77777777" w:rsidR="00A71738" w:rsidRDefault="00A71738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AD4F66F" w14:textId="67E042E3" w:rsidR="00A27944" w:rsidRPr="00A27944" w:rsidRDefault="00A71738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Il Ministero della Giustizia revoca la circolare del </w:t>
      </w:r>
      <w:r w:rsidR="002840C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aprile sui requisiti per il mantenimento dell’iscrizione</w:t>
      </w:r>
      <w:r w:rsid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CA6E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Il presidente</w:t>
      </w:r>
      <w:r w:rsid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A6E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de Nuccio: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</w:t>
      </w:r>
      <w:r w:rsidR="00D87EC0" w:rsidRP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pprezzamento </w:t>
      </w:r>
      <w:r w:rsid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per </w:t>
      </w:r>
      <w:r w:rsidR="00D87EC0" w:rsidRP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la tempestiva risposta del Ministero</w:t>
      </w:r>
      <w:r w:rsid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D87EC0" w:rsidRPr="00D87EC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A6E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Ora tavolo tecnico di con</w:t>
      </w:r>
      <w:r w:rsidR="00B42DF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fronto</w:t>
      </w:r>
      <w:r w:rsidR="00CA6E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per rilanciare l’istituto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”</w:t>
      </w:r>
    </w:p>
    <w:p w14:paraId="16FEDF90" w14:textId="77777777" w:rsidR="00E537B0" w:rsidRDefault="00E537B0" w:rsidP="00A27944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4AD3459E" w14:textId="77777777" w:rsidR="00E537B0" w:rsidRPr="00A27944" w:rsidRDefault="00E537B0" w:rsidP="00A27944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2622A1FB" w14:textId="77777777" w:rsidR="00A22ED7" w:rsidRDefault="007A7379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A27944">
        <w:rPr>
          <w:rFonts w:ascii="Arial" w:hAnsi="Arial" w:cs="Arial"/>
          <w:i/>
          <w:iCs/>
        </w:rPr>
        <w:t>Roma, 1</w:t>
      </w:r>
      <w:r w:rsidR="008E15AF">
        <w:rPr>
          <w:rFonts w:ascii="Arial" w:hAnsi="Arial" w:cs="Arial"/>
          <w:i/>
          <w:iCs/>
        </w:rPr>
        <w:t>4</w:t>
      </w:r>
      <w:r w:rsidRPr="00A27944">
        <w:rPr>
          <w:rFonts w:ascii="Arial" w:hAnsi="Arial" w:cs="Arial"/>
          <w:i/>
          <w:iCs/>
        </w:rPr>
        <w:t xml:space="preserve"> aprile 2023 </w:t>
      </w:r>
      <w:r w:rsidR="00A27944">
        <w:rPr>
          <w:rFonts w:ascii="Arial" w:hAnsi="Arial" w:cs="Arial"/>
          <w:i/>
          <w:iCs/>
        </w:rPr>
        <w:t>–</w:t>
      </w:r>
      <w:r w:rsidRPr="00A27944">
        <w:rPr>
          <w:rFonts w:ascii="Arial" w:hAnsi="Arial" w:cs="Arial"/>
          <w:i/>
          <w:iCs/>
        </w:rPr>
        <w:t xml:space="preserve"> </w:t>
      </w:r>
      <w:r w:rsidR="00A22ED7" w:rsidRPr="006376AF">
        <w:rPr>
          <w:rFonts w:ascii="Arial" w:hAnsi="Arial" w:cs="Arial"/>
        </w:rPr>
        <w:t xml:space="preserve">Il </w:t>
      </w:r>
      <w:r w:rsidR="00617610">
        <w:rPr>
          <w:rFonts w:ascii="Arial" w:hAnsi="Arial" w:cs="Arial"/>
        </w:rPr>
        <w:t>M</w:t>
      </w:r>
      <w:r w:rsidR="00A22ED7" w:rsidRPr="006376AF">
        <w:rPr>
          <w:rFonts w:ascii="Arial" w:hAnsi="Arial" w:cs="Arial"/>
        </w:rPr>
        <w:t xml:space="preserve">inistero della </w:t>
      </w:r>
      <w:r w:rsidR="00617610">
        <w:rPr>
          <w:rFonts w:ascii="Arial" w:hAnsi="Arial" w:cs="Arial"/>
        </w:rPr>
        <w:t>G</w:t>
      </w:r>
      <w:r w:rsidR="00A22ED7" w:rsidRPr="006376AF">
        <w:rPr>
          <w:rFonts w:ascii="Arial" w:hAnsi="Arial" w:cs="Arial"/>
        </w:rPr>
        <w:t>iustizia ha accolto l</w:t>
      </w:r>
      <w:r w:rsidR="006376AF">
        <w:rPr>
          <w:rFonts w:ascii="Arial" w:hAnsi="Arial" w:cs="Arial"/>
        </w:rPr>
        <w:t xml:space="preserve">a richiesta </w:t>
      </w:r>
      <w:r w:rsidR="00A22ED7" w:rsidRPr="006376AF">
        <w:rPr>
          <w:rFonts w:ascii="Arial" w:hAnsi="Arial" w:cs="Arial"/>
        </w:rPr>
        <w:t>del Consiglio nazionale dei commercialisti</w:t>
      </w:r>
      <w:r w:rsidR="006376AF">
        <w:rPr>
          <w:rFonts w:ascii="Arial" w:hAnsi="Arial" w:cs="Arial"/>
        </w:rPr>
        <w:t xml:space="preserve"> di revocare la circolare</w:t>
      </w:r>
      <w:r w:rsidR="00617610">
        <w:rPr>
          <w:rFonts w:ascii="Arial" w:hAnsi="Arial" w:cs="Arial"/>
        </w:rPr>
        <w:t>,</w:t>
      </w:r>
      <w:r w:rsidR="006376AF">
        <w:rPr>
          <w:rFonts w:ascii="Arial" w:hAnsi="Arial" w:cs="Arial"/>
        </w:rPr>
        <w:t xml:space="preserve"> emanata lo scorso 5 aprile</w:t>
      </w:r>
      <w:r w:rsidR="00617610">
        <w:rPr>
          <w:rFonts w:ascii="Arial" w:hAnsi="Arial" w:cs="Arial"/>
        </w:rPr>
        <w:t>,</w:t>
      </w:r>
      <w:r w:rsidR="006376AF">
        <w:rPr>
          <w:rFonts w:ascii="Arial" w:hAnsi="Arial" w:cs="Arial"/>
        </w:rPr>
        <w:t xml:space="preserve"> in materia di “Requisiti per il mantenimento dell’iscrizione nel registro degli organismi di mediazione civile e commerciale”</w:t>
      </w:r>
      <w:r w:rsidR="0059398C">
        <w:rPr>
          <w:rFonts w:ascii="Arial" w:hAnsi="Arial" w:cs="Arial"/>
        </w:rPr>
        <w:t>.</w:t>
      </w:r>
    </w:p>
    <w:p w14:paraId="19ACDD06" w14:textId="77777777" w:rsidR="0059398C" w:rsidRDefault="0059398C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17A7E38F" w14:textId="7C7339D7" w:rsidR="005A09D1" w:rsidRDefault="0059398C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La richiesta </w:t>
      </w:r>
      <w:r w:rsidR="00617610">
        <w:rPr>
          <w:rFonts w:ascii="Arial" w:hAnsi="Arial" w:cs="Arial"/>
        </w:rPr>
        <w:t xml:space="preserve">dei commercialisti </w:t>
      </w:r>
      <w:r>
        <w:rPr>
          <w:rFonts w:ascii="Arial" w:hAnsi="Arial" w:cs="Arial"/>
        </w:rPr>
        <w:t>si era resa necessaria dopo che erano pervenute al Consiglio nazionale molteplici segnalazioni da parte di numerosi organismi di mediazione ed enti di formazione istituiti da</w:t>
      </w:r>
      <w:r w:rsidR="00617610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commercialisti operanti su tutto il territorio nazionale e dai relativi Ordini territoriali, che hanno evidenziato come la circolare – a ca</w:t>
      </w:r>
      <w:r w:rsidR="00617610">
        <w:rPr>
          <w:rFonts w:ascii="Arial" w:hAnsi="Arial" w:cs="Arial"/>
        </w:rPr>
        <w:t xml:space="preserve">usa </w:t>
      </w:r>
      <w:r>
        <w:rPr>
          <w:rFonts w:ascii="Arial" w:hAnsi="Arial" w:cs="Arial"/>
        </w:rPr>
        <w:t xml:space="preserve">della oggettiva </w:t>
      </w:r>
      <w:r w:rsidRPr="00CA6E24">
        <w:rPr>
          <w:rFonts w:ascii="Arial" w:hAnsi="Arial" w:cs="Arial"/>
          <w:b/>
          <w:bCs/>
        </w:rPr>
        <w:t>impossibilità di adeguarsi alle prescrizioni</w:t>
      </w:r>
      <w:r>
        <w:rPr>
          <w:rFonts w:ascii="Arial" w:hAnsi="Arial" w:cs="Arial"/>
        </w:rPr>
        <w:t xml:space="preserve"> i</w:t>
      </w:r>
      <w:r w:rsidR="00617610">
        <w:rPr>
          <w:rFonts w:ascii="Arial" w:hAnsi="Arial" w:cs="Arial"/>
        </w:rPr>
        <w:t>n essa</w:t>
      </w:r>
      <w:r>
        <w:rPr>
          <w:rFonts w:ascii="Arial" w:hAnsi="Arial" w:cs="Arial"/>
        </w:rPr>
        <w:t xml:space="preserve"> contenute entro </w:t>
      </w:r>
      <w:r w:rsidR="00CA6E24">
        <w:rPr>
          <w:rFonts w:ascii="Arial" w:hAnsi="Arial" w:cs="Arial"/>
        </w:rPr>
        <w:t>gli</w:t>
      </w:r>
      <w:r>
        <w:rPr>
          <w:rFonts w:ascii="Arial" w:hAnsi="Arial" w:cs="Arial"/>
        </w:rPr>
        <w:t xml:space="preserve"> </w:t>
      </w:r>
      <w:r w:rsidR="00CA6E24">
        <w:rPr>
          <w:rFonts w:ascii="Arial" w:hAnsi="Arial" w:cs="Arial"/>
        </w:rPr>
        <w:t>s</w:t>
      </w:r>
      <w:r>
        <w:rPr>
          <w:rFonts w:ascii="Arial" w:hAnsi="Arial" w:cs="Arial"/>
        </w:rPr>
        <w:t>tringenti</w:t>
      </w:r>
      <w:r w:rsidR="00CA6E24">
        <w:rPr>
          <w:rFonts w:ascii="Arial" w:hAnsi="Arial" w:cs="Arial"/>
        </w:rPr>
        <w:t xml:space="preserve"> termini</w:t>
      </w:r>
      <w:r>
        <w:rPr>
          <w:rFonts w:ascii="Arial" w:hAnsi="Arial" w:cs="Arial"/>
        </w:rPr>
        <w:t xml:space="preserve"> stabiliti – avrebbe determinato una vera e propria interruzione del servizio di mediazione con grave </w:t>
      </w:r>
      <w:r w:rsidR="00D87EC0">
        <w:rPr>
          <w:rFonts w:ascii="Arial" w:hAnsi="Arial" w:cs="Arial"/>
        </w:rPr>
        <w:t>danno</w:t>
      </w:r>
      <w:r>
        <w:rPr>
          <w:rFonts w:ascii="Arial" w:hAnsi="Arial" w:cs="Arial"/>
        </w:rPr>
        <w:t xml:space="preserve"> a</w:t>
      </w:r>
      <w:r w:rsidR="00CA6E24">
        <w:rPr>
          <w:rFonts w:ascii="Arial" w:hAnsi="Arial" w:cs="Arial"/>
        </w:rPr>
        <w:t>i cittadini</w:t>
      </w:r>
      <w:r>
        <w:rPr>
          <w:rFonts w:ascii="Arial" w:hAnsi="Arial" w:cs="Arial"/>
        </w:rPr>
        <w:t xml:space="preserve"> e alle imprese</w:t>
      </w:r>
      <w:r w:rsidR="005A09D1">
        <w:rPr>
          <w:rFonts w:ascii="Arial" w:hAnsi="Arial" w:cs="Arial"/>
        </w:rPr>
        <w:t>.</w:t>
      </w:r>
    </w:p>
    <w:p w14:paraId="1ED19727" w14:textId="77777777" w:rsidR="0059398C" w:rsidRDefault="0059398C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9A08177" w14:textId="1C48EC2C" w:rsidR="0059398C" w:rsidRDefault="005A09D1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“Il </w:t>
      </w:r>
      <w:r w:rsidR="0059398C">
        <w:rPr>
          <w:rFonts w:ascii="Arial" w:hAnsi="Arial" w:cs="Arial"/>
        </w:rPr>
        <w:t xml:space="preserve">Consiglio nazionale </w:t>
      </w:r>
      <w:r>
        <w:rPr>
          <w:rFonts w:ascii="Arial" w:hAnsi="Arial" w:cs="Arial"/>
        </w:rPr>
        <w:t>–</w:t>
      </w:r>
      <w:r w:rsidR="0016644A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mmenta il presidente </w:t>
      </w:r>
      <w:r w:rsidRPr="00CA6E24">
        <w:rPr>
          <w:rFonts w:ascii="Arial" w:hAnsi="Arial" w:cs="Arial"/>
          <w:b/>
          <w:bCs/>
        </w:rPr>
        <w:t>Elbano de Nuccio</w:t>
      </w:r>
      <w:r>
        <w:rPr>
          <w:rFonts w:ascii="Arial" w:hAnsi="Arial" w:cs="Arial"/>
        </w:rPr>
        <w:t xml:space="preserve"> –</w:t>
      </w:r>
      <w:r w:rsidR="00CA6E24">
        <w:rPr>
          <w:rFonts w:ascii="Arial" w:hAnsi="Arial" w:cs="Arial"/>
        </w:rPr>
        <w:t xml:space="preserve"> esprime </w:t>
      </w:r>
      <w:r w:rsidR="0016644A">
        <w:rPr>
          <w:rFonts w:ascii="Arial" w:hAnsi="Arial" w:cs="Arial"/>
        </w:rPr>
        <w:t xml:space="preserve">apprezzamento </w:t>
      </w:r>
      <w:r w:rsidR="00D87EC0">
        <w:rPr>
          <w:rFonts w:ascii="Arial" w:hAnsi="Arial" w:cs="Arial"/>
        </w:rPr>
        <w:t xml:space="preserve">per </w:t>
      </w:r>
      <w:r w:rsidR="0016644A">
        <w:rPr>
          <w:rFonts w:ascii="Arial" w:hAnsi="Arial" w:cs="Arial"/>
        </w:rPr>
        <w:t xml:space="preserve">la tempestiva risposta del Ministero e </w:t>
      </w:r>
      <w:r w:rsidR="00D87EC0">
        <w:rPr>
          <w:rFonts w:ascii="Arial" w:hAnsi="Arial" w:cs="Arial"/>
        </w:rPr>
        <w:t xml:space="preserve">per </w:t>
      </w:r>
      <w:r w:rsidR="0016644A">
        <w:rPr>
          <w:rFonts w:ascii="Arial" w:hAnsi="Arial" w:cs="Arial"/>
        </w:rPr>
        <w:t xml:space="preserve">la fattiva </w:t>
      </w:r>
      <w:r w:rsidR="00D87EC0">
        <w:rPr>
          <w:rFonts w:ascii="Arial" w:hAnsi="Arial" w:cs="Arial"/>
        </w:rPr>
        <w:t>e concreta interlocuzione con il viceministro Sisto.</w:t>
      </w:r>
      <w:r w:rsidR="00CA6E24">
        <w:rPr>
          <w:rFonts w:ascii="Arial" w:hAnsi="Arial" w:cs="Arial"/>
        </w:rPr>
        <w:t xml:space="preserve"> Ora è </w:t>
      </w:r>
      <w:r w:rsidR="00D87EC0">
        <w:rPr>
          <w:rFonts w:ascii="Arial" w:hAnsi="Arial" w:cs="Arial"/>
        </w:rPr>
        <w:t xml:space="preserve">importante che venga </w:t>
      </w:r>
      <w:r w:rsidR="00D87EC0">
        <w:rPr>
          <w:rFonts w:ascii="Arial" w:hAnsi="Arial" w:cs="Arial"/>
          <w:b/>
          <w:bCs/>
        </w:rPr>
        <w:t>istituito</w:t>
      </w:r>
      <w:r w:rsidR="00D87EC0" w:rsidRPr="00D87EC0">
        <w:rPr>
          <w:rFonts w:ascii="Arial" w:hAnsi="Arial" w:cs="Arial"/>
          <w:b/>
          <w:bCs/>
        </w:rPr>
        <w:t xml:space="preserve"> </w:t>
      </w:r>
      <w:r w:rsidR="00CA6E24" w:rsidRPr="00CA6E24">
        <w:rPr>
          <w:rFonts w:ascii="Arial" w:hAnsi="Arial" w:cs="Arial"/>
          <w:b/>
          <w:bCs/>
        </w:rPr>
        <w:t>al più presto</w:t>
      </w:r>
      <w:r w:rsidR="00F05802" w:rsidRPr="00CA6E24">
        <w:rPr>
          <w:rFonts w:ascii="Arial" w:hAnsi="Arial" w:cs="Arial"/>
          <w:b/>
          <w:bCs/>
        </w:rPr>
        <w:t xml:space="preserve"> un tavolo tecnico</w:t>
      </w:r>
      <w:r w:rsidR="00F05802">
        <w:rPr>
          <w:rFonts w:ascii="Arial" w:hAnsi="Arial" w:cs="Arial"/>
        </w:rPr>
        <w:t xml:space="preserve"> di con</w:t>
      </w:r>
      <w:r w:rsidR="00B42DF5">
        <w:rPr>
          <w:rFonts w:ascii="Arial" w:hAnsi="Arial" w:cs="Arial"/>
        </w:rPr>
        <w:t>fronto</w:t>
      </w:r>
      <w:r w:rsidR="00F05802">
        <w:rPr>
          <w:rFonts w:ascii="Arial" w:hAnsi="Arial" w:cs="Arial"/>
        </w:rPr>
        <w:t xml:space="preserve"> a</w:t>
      </w:r>
      <w:r w:rsidR="00CA6E24">
        <w:rPr>
          <w:rFonts w:ascii="Arial" w:hAnsi="Arial" w:cs="Arial"/>
        </w:rPr>
        <w:t xml:space="preserve"> cui </w:t>
      </w:r>
      <w:r w:rsidR="00F05802">
        <w:rPr>
          <w:rFonts w:ascii="Arial" w:hAnsi="Arial" w:cs="Arial"/>
        </w:rPr>
        <w:t xml:space="preserve">far partecipare </w:t>
      </w:r>
      <w:r w:rsidR="00F05802" w:rsidRPr="00D87EC0">
        <w:rPr>
          <w:rFonts w:ascii="Arial" w:hAnsi="Arial" w:cs="Arial"/>
          <w:b/>
          <w:bCs/>
        </w:rPr>
        <w:t>una qualificata rappresentanza di commercialisti</w:t>
      </w:r>
      <w:r w:rsidR="00F05802">
        <w:rPr>
          <w:rFonts w:ascii="Arial" w:hAnsi="Arial" w:cs="Arial"/>
        </w:rPr>
        <w:t xml:space="preserve"> esperti della materia al fine di eliminare ogni criticità e consentire un reale rilancio dell’istituto</w:t>
      </w:r>
      <w:r>
        <w:rPr>
          <w:rFonts w:ascii="Arial" w:hAnsi="Arial" w:cs="Arial"/>
        </w:rPr>
        <w:t>”</w:t>
      </w:r>
      <w:r w:rsidR="00F05802">
        <w:rPr>
          <w:rFonts w:ascii="Arial" w:hAnsi="Arial" w:cs="Arial"/>
        </w:rPr>
        <w:t>.</w:t>
      </w:r>
    </w:p>
    <w:p w14:paraId="4D93AB50" w14:textId="77777777" w:rsidR="007835F5" w:rsidRDefault="007835F5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3B31566A" w14:textId="35B572DF" w:rsidR="008B39BD" w:rsidRPr="006376AF" w:rsidRDefault="00D87EC0" w:rsidP="00F26B4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“Avevamo evidenziato le criticità presenti nella circolare </w:t>
      </w:r>
      <w:r w:rsidR="0016644A">
        <w:rPr>
          <w:rFonts w:ascii="Arial" w:hAnsi="Arial" w:cs="Arial"/>
        </w:rPr>
        <w:t xml:space="preserve">– afferma </w:t>
      </w:r>
      <w:r w:rsidR="0016644A" w:rsidRPr="00D87EC0">
        <w:rPr>
          <w:rFonts w:ascii="Arial" w:hAnsi="Arial" w:cs="Arial"/>
          <w:b/>
          <w:bCs/>
        </w:rPr>
        <w:t>G</w:t>
      </w:r>
      <w:r w:rsidR="007835F5" w:rsidRPr="00D87EC0">
        <w:rPr>
          <w:rFonts w:ascii="Arial" w:hAnsi="Arial" w:cs="Arial"/>
          <w:b/>
          <w:bCs/>
        </w:rPr>
        <w:t>iovanna Greco</w:t>
      </w:r>
      <w:r w:rsidR="007835F5" w:rsidRPr="007835F5">
        <w:rPr>
          <w:rFonts w:ascii="Arial" w:hAnsi="Arial" w:cs="Arial"/>
        </w:rPr>
        <w:t>, co</w:t>
      </w:r>
      <w:r w:rsidR="0016644A">
        <w:rPr>
          <w:rFonts w:ascii="Arial" w:hAnsi="Arial" w:cs="Arial"/>
        </w:rPr>
        <w:t>nsigliera segretaria del Consiglio nazionale</w:t>
      </w:r>
      <w:r w:rsidR="007835F5" w:rsidRPr="007835F5">
        <w:rPr>
          <w:rFonts w:ascii="Arial" w:hAnsi="Arial" w:cs="Arial"/>
        </w:rPr>
        <w:t xml:space="preserve"> – perché era </w:t>
      </w:r>
      <w:r w:rsidR="0016644A">
        <w:rPr>
          <w:rFonts w:ascii="Arial" w:hAnsi="Arial" w:cs="Arial"/>
        </w:rPr>
        <w:t xml:space="preserve">oggettivamente impossibile </w:t>
      </w:r>
      <w:r w:rsidR="007835F5" w:rsidRPr="007835F5">
        <w:rPr>
          <w:rFonts w:ascii="Arial" w:hAnsi="Arial" w:cs="Arial"/>
        </w:rPr>
        <w:t>adeguarsi ai nuovi requisiti entro il 30 aprile.</w:t>
      </w:r>
      <w:r>
        <w:rPr>
          <w:rFonts w:ascii="Arial" w:hAnsi="Arial" w:cs="Arial"/>
        </w:rPr>
        <w:t xml:space="preserve"> Molte richieste, </w:t>
      </w:r>
      <w:r w:rsidR="007835F5" w:rsidRPr="007835F5">
        <w:rPr>
          <w:rFonts w:ascii="Arial" w:hAnsi="Arial" w:cs="Arial"/>
        </w:rPr>
        <w:t>come quella di avere un dipendente ogni 200 procedure annue, avrebbero costretto gli organismi dei Consigli più piccoli a chiudere</w:t>
      </w:r>
      <w:r>
        <w:rPr>
          <w:rFonts w:ascii="Arial" w:hAnsi="Arial" w:cs="Arial"/>
        </w:rPr>
        <w:t>”</w:t>
      </w:r>
      <w:r w:rsidR="007835F5" w:rsidRPr="007835F5">
        <w:rPr>
          <w:rFonts w:ascii="Arial" w:hAnsi="Arial" w:cs="Arial"/>
        </w:rPr>
        <w:t>.</w:t>
      </w:r>
      <w:r w:rsidR="008B39BD">
        <w:rPr>
          <w:rFonts w:ascii="Arial" w:hAnsi="Arial" w:cs="Arial"/>
        </w:rPr>
        <w:t xml:space="preserve"> </w:t>
      </w:r>
    </w:p>
    <w:sectPr w:rsidR="008B39BD" w:rsidRPr="006376A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FD41" w14:textId="77777777" w:rsidR="00DD46AD" w:rsidRDefault="00DD46AD" w:rsidP="0078332C">
      <w:r>
        <w:separator/>
      </w:r>
    </w:p>
  </w:endnote>
  <w:endnote w:type="continuationSeparator" w:id="0">
    <w:p w14:paraId="4947209E" w14:textId="77777777" w:rsidR="00DD46AD" w:rsidRDefault="00DD46A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E5D0" w14:textId="77777777" w:rsidR="00DD46AD" w:rsidRDefault="00DD46AD" w:rsidP="0078332C">
      <w:r>
        <w:separator/>
      </w:r>
    </w:p>
  </w:footnote>
  <w:footnote w:type="continuationSeparator" w:id="0">
    <w:p w14:paraId="27A27BB6" w14:textId="77777777" w:rsidR="00DD46AD" w:rsidRDefault="00DD46A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59CB" w14:textId="77777777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0CC6845C" wp14:editId="36D08368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9"/>
  </w:num>
  <w:num w:numId="2" w16cid:durableId="1916737682">
    <w:abstractNumId w:val="5"/>
  </w:num>
  <w:num w:numId="3" w16cid:durableId="1871064873">
    <w:abstractNumId w:val="11"/>
  </w:num>
  <w:num w:numId="4" w16cid:durableId="1098716775">
    <w:abstractNumId w:val="6"/>
  </w:num>
  <w:num w:numId="5" w16cid:durableId="43261862">
    <w:abstractNumId w:val="15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3"/>
  </w:num>
  <w:num w:numId="9" w16cid:durableId="1001546098">
    <w:abstractNumId w:val="7"/>
  </w:num>
  <w:num w:numId="10" w16cid:durableId="1879321125">
    <w:abstractNumId w:val="7"/>
  </w:num>
  <w:num w:numId="11" w16cid:durableId="48921069">
    <w:abstractNumId w:val="8"/>
  </w:num>
  <w:num w:numId="12" w16cid:durableId="799566892">
    <w:abstractNumId w:val="2"/>
  </w:num>
  <w:num w:numId="13" w16cid:durableId="1656913075">
    <w:abstractNumId w:val="14"/>
  </w:num>
  <w:num w:numId="14" w16cid:durableId="581449388">
    <w:abstractNumId w:val="3"/>
  </w:num>
  <w:num w:numId="15" w16cid:durableId="1659111610">
    <w:abstractNumId w:val="8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2"/>
  </w:num>
  <w:num w:numId="25" w16cid:durableId="142248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4C6"/>
    <w:rsid w:val="00040CAD"/>
    <w:rsid w:val="0004434F"/>
    <w:rsid w:val="00053052"/>
    <w:rsid w:val="000539AC"/>
    <w:rsid w:val="00056612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6644A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40C3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2FDF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398C"/>
    <w:rsid w:val="005959E4"/>
    <w:rsid w:val="005A09D1"/>
    <w:rsid w:val="005A3A3F"/>
    <w:rsid w:val="005B45B5"/>
    <w:rsid w:val="005C1E5D"/>
    <w:rsid w:val="005C2B99"/>
    <w:rsid w:val="005C318A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17610"/>
    <w:rsid w:val="006273CC"/>
    <w:rsid w:val="00631E07"/>
    <w:rsid w:val="006376AF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835F5"/>
    <w:rsid w:val="0079297E"/>
    <w:rsid w:val="007950EA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9BD"/>
    <w:rsid w:val="008B3BB7"/>
    <w:rsid w:val="008C0C0D"/>
    <w:rsid w:val="008C5ED3"/>
    <w:rsid w:val="008C7690"/>
    <w:rsid w:val="008D5C4B"/>
    <w:rsid w:val="008E141E"/>
    <w:rsid w:val="008E15AF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BD0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2ED7"/>
    <w:rsid w:val="00A250F1"/>
    <w:rsid w:val="00A27944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71738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42DF5"/>
    <w:rsid w:val="00B51B4A"/>
    <w:rsid w:val="00B53783"/>
    <w:rsid w:val="00B61CE7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56E1"/>
    <w:rsid w:val="00BD6259"/>
    <w:rsid w:val="00BF096F"/>
    <w:rsid w:val="00BF37E8"/>
    <w:rsid w:val="00BF3A80"/>
    <w:rsid w:val="00C01E28"/>
    <w:rsid w:val="00C064E3"/>
    <w:rsid w:val="00C108E5"/>
    <w:rsid w:val="00C14995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5449D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A6E24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40BD3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87EC0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46AD"/>
    <w:rsid w:val="00DD6F05"/>
    <w:rsid w:val="00DE78C6"/>
    <w:rsid w:val="00DF3164"/>
    <w:rsid w:val="00DF3633"/>
    <w:rsid w:val="00DF6F21"/>
    <w:rsid w:val="00E03601"/>
    <w:rsid w:val="00E051E6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37B0"/>
    <w:rsid w:val="00E611DE"/>
    <w:rsid w:val="00E6228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5802"/>
    <w:rsid w:val="00F066B1"/>
    <w:rsid w:val="00F079D1"/>
    <w:rsid w:val="00F10D8A"/>
    <w:rsid w:val="00F14EF1"/>
    <w:rsid w:val="00F177D2"/>
    <w:rsid w:val="00F26B47"/>
    <w:rsid w:val="00F3503B"/>
    <w:rsid w:val="00F45D3A"/>
    <w:rsid w:val="00F53A8A"/>
    <w:rsid w:val="00F547BE"/>
    <w:rsid w:val="00F61CBC"/>
    <w:rsid w:val="00F638BB"/>
    <w:rsid w:val="00F653F9"/>
    <w:rsid w:val="00F67F0B"/>
    <w:rsid w:val="00F7125B"/>
    <w:rsid w:val="00F8058C"/>
    <w:rsid w:val="00F8394A"/>
    <w:rsid w:val="00F85CD4"/>
    <w:rsid w:val="00F87B62"/>
    <w:rsid w:val="00FA1AE0"/>
    <w:rsid w:val="00FA5AD9"/>
    <w:rsid w:val="00FB2C0A"/>
    <w:rsid w:val="00FB4C57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12A74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2</cp:revision>
  <cp:lastPrinted>2023-04-12T15:07:00Z</cp:lastPrinted>
  <dcterms:created xsi:type="dcterms:W3CDTF">2023-04-14T19:24:00Z</dcterms:created>
  <dcterms:modified xsi:type="dcterms:W3CDTF">2023-04-14T19:24:00Z</dcterms:modified>
</cp:coreProperties>
</file>