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A478" w14:textId="77777777" w:rsidR="007F0536" w:rsidRDefault="007F0536" w:rsidP="00FA00F8">
      <w:pPr>
        <w:suppressAutoHyphens/>
        <w:autoSpaceDN w:val="0"/>
        <w:spacing w:after="0" w:line="240" w:lineRule="auto"/>
        <w:jc w:val="center"/>
        <w:textAlignment w:val="baseline"/>
        <w:rPr>
          <w:rFonts w:ascii="Arial" w:eastAsia="Times New Roman" w:hAnsi="Arial" w:cs="Arial"/>
          <w:b/>
          <w:bCs/>
          <w:sz w:val="24"/>
          <w:szCs w:val="24"/>
          <w:u w:val="single"/>
        </w:rPr>
      </w:pPr>
    </w:p>
    <w:p w14:paraId="09A01648" w14:textId="3580AC4C" w:rsidR="00B46E7F" w:rsidRPr="006273EA" w:rsidRDefault="00B33AAD" w:rsidP="00FA00F8">
      <w:pPr>
        <w:suppressAutoHyphens/>
        <w:autoSpaceDN w:val="0"/>
        <w:spacing w:after="0" w:line="240" w:lineRule="auto"/>
        <w:jc w:val="center"/>
        <w:textAlignment w:val="baseline"/>
        <w:rPr>
          <w:rFonts w:ascii="Arial" w:eastAsia="Times New Roman" w:hAnsi="Arial" w:cs="Arial"/>
          <w:b/>
          <w:bCs/>
          <w:sz w:val="24"/>
          <w:szCs w:val="24"/>
          <w:u w:val="single"/>
        </w:rPr>
      </w:pPr>
      <w:r w:rsidRPr="006273EA">
        <w:rPr>
          <w:rFonts w:ascii="Arial" w:eastAsia="Times New Roman" w:hAnsi="Arial" w:cs="Arial"/>
          <w:b/>
          <w:bCs/>
          <w:sz w:val="24"/>
          <w:szCs w:val="24"/>
          <w:u w:val="single"/>
        </w:rPr>
        <w:t>C</w:t>
      </w:r>
      <w:r w:rsidR="000B3806" w:rsidRPr="006273EA">
        <w:rPr>
          <w:rFonts w:ascii="Arial" w:eastAsia="Times New Roman" w:hAnsi="Arial" w:cs="Arial"/>
          <w:b/>
          <w:bCs/>
          <w:sz w:val="24"/>
          <w:szCs w:val="24"/>
          <w:u w:val="single"/>
        </w:rPr>
        <w:t>OMUNICATO STAMPA</w:t>
      </w:r>
    </w:p>
    <w:p w14:paraId="03A6E445" w14:textId="77777777" w:rsidR="00C801B1" w:rsidRPr="006273EA" w:rsidRDefault="00C801B1" w:rsidP="00FA00F8">
      <w:pPr>
        <w:suppressAutoHyphens/>
        <w:autoSpaceDN w:val="0"/>
        <w:spacing w:after="0" w:line="240" w:lineRule="auto"/>
        <w:jc w:val="center"/>
        <w:textAlignment w:val="baseline"/>
        <w:rPr>
          <w:rFonts w:ascii="Arial" w:eastAsia="Times New Roman" w:hAnsi="Arial" w:cs="Arial"/>
          <w:b/>
          <w:bCs/>
          <w:sz w:val="24"/>
          <w:szCs w:val="24"/>
          <w:u w:val="single"/>
        </w:rPr>
      </w:pPr>
    </w:p>
    <w:p w14:paraId="6D98ECE7" w14:textId="77777777" w:rsidR="00D0617D" w:rsidRDefault="00D0617D" w:rsidP="00E83416">
      <w:pPr>
        <w:pStyle w:val="xmsoplaintext"/>
        <w:shd w:val="clear" w:color="auto" w:fill="FFFFFF"/>
        <w:spacing w:before="0" w:beforeAutospacing="0" w:after="0" w:afterAutospacing="0"/>
        <w:jc w:val="center"/>
        <w:rPr>
          <w:rFonts w:ascii="Arial" w:hAnsi="Arial" w:cs="Arial"/>
          <w:b/>
          <w:bCs/>
          <w:color w:val="201F1E"/>
          <w:bdr w:val="none" w:sz="0" w:space="0" w:color="auto" w:frame="1"/>
        </w:rPr>
      </w:pPr>
    </w:p>
    <w:p w14:paraId="242AA499" w14:textId="3BD25A1A" w:rsidR="00AE7197" w:rsidRDefault="00AE7197" w:rsidP="00AE7197">
      <w:pPr>
        <w:pStyle w:val="xmsonormal"/>
        <w:shd w:val="clear" w:color="auto" w:fill="FFFFFF"/>
        <w:spacing w:before="0" w:beforeAutospacing="0" w:after="0" w:afterAutospacing="0"/>
        <w:jc w:val="center"/>
        <w:textAlignment w:val="baseline"/>
        <w:rPr>
          <w:rFonts w:ascii="Arial" w:hAnsi="Arial" w:cs="Arial"/>
          <w:b/>
          <w:bCs/>
          <w:color w:val="201F1E"/>
          <w:bdr w:val="none" w:sz="0" w:space="0" w:color="auto" w:frame="1"/>
        </w:rPr>
      </w:pPr>
      <w:r w:rsidRPr="00AE7197">
        <w:rPr>
          <w:rFonts w:ascii="Arial" w:hAnsi="Arial" w:cs="Arial"/>
          <w:b/>
          <w:bCs/>
          <w:color w:val="201F1E"/>
          <w:bdr w:val="none" w:sz="0" w:space="0" w:color="auto" w:frame="1"/>
        </w:rPr>
        <w:t>PROFESSIONI: COMMERCIALISTI, ESTENDERE L’EQUO COMPENSO A TUTTE LE IMPRESE</w:t>
      </w:r>
    </w:p>
    <w:p w14:paraId="0FD775B5" w14:textId="77777777" w:rsidR="00AE7197" w:rsidRPr="00AE7197" w:rsidRDefault="00AE7197" w:rsidP="00AE7197">
      <w:pPr>
        <w:pStyle w:val="xmsonormal"/>
        <w:shd w:val="clear" w:color="auto" w:fill="FFFFFF"/>
        <w:spacing w:before="0" w:beforeAutospacing="0" w:after="0" w:afterAutospacing="0"/>
        <w:jc w:val="center"/>
        <w:textAlignment w:val="baseline"/>
        <w:rPr>
          <w:rFonts w:ascii="Arial" w:hAnsi="Arial" w:cs="Arial"/>
          <w:b/>
          <w:bCs/>
          <w:color w:val="201F1E"/>
          <w:bdr w:val="none" w:sz="0" w:space="0" w:color="auto" w:frame="1"/>
        </w:rPr>
      </w:pPr>
    </w:p>
    <w:p w14:paraId="12F93C54" w14:textId="77777777" w:rsidR="00AE7197" w:rsidRPr="00AE7197" w:rsidRDefault="00AE7197" w:rsidP="00AE7197">
      <w:pPr>
        <w:pStyle w:val="xmsonormal"/>
        <w:shd w:val="clear" w:color="auto" w:fill="FFFFFF"/>
        <w:spacing w:before="0" w:beforeAutospacing="0" w:after="0" w:afterAutospacing="0"/>
        <w:jc w:val="center"/>
        <w:textAlignment w:val="baseline"/>
        <w:rPr>
          <w:rFonts w:ascii="Arial" w:hAnsi="Arial" w:cs="Arial"/>
          <w:b/>
          <w:bCs/>
          <w:color w:val="201F1E"/>
          <w:bdr w:val="none" w:sz="0" w:space="0" w:color="auto" w:frame="1"/>
        </w:rPr>
      </w:pPr>
      <w:r w:rsidRPr="00AE7197">
        <w:rPr>
          <w:rFonts w:ascii="Arial" w:hAnsi="Arial" w:cs="Arial"/>
          <w:b/>
          <w:bCs/>
          <w:color w:val="201F1E"/>
          <w:bdr w:val="none" w:sz="0" w:space="0" w:color="auto" w:frame="1"/>
        </w:rPr>
        <w:t>Documento del Consiglio nazionale della categoria inviato alla Commissione Giustizia del Senato</w:t>
      </w:r>
    </w:p>
    <w:p w14:paraId="7E8C2593" w14:textId="77777777" w:rsidR="00AE7197" w:rsidRDefault="00AE7197" w:rsidP="00AE7197">
      <w:pPr>
        <w:pStyle w:val="xmsonormal"/>
        <w:shd w:val="clear" w:color="auto" w:fill="FFFFFF"/>
        <w:spacing w:before="0" w:beforeAutospacing="0" w:after="0" w:afterAutospacing="0"/>
        <w:jc w:val="both"/>
        <w:textAlignment w:val="baseline"/>
        <w:rPr>
          <w:rFonts w:ascii="Arial" w:hAnsi="Arial" w:cs="Arial"/>
          <w:color w:val="201F1E"/>
          <w:bdr w:val="none" w:sz="0" w:space="0" w:color="auto" w:frame="1"/>
        </w:rPr>
      </w:pPr>
    </w:p>
    <w:p w14:paraId="7679037A" w14:textId="0EBFFFFA" w:rsidR="00AE7197" w:rsidRPr="001D4866" w:rsidRDefault="00AE7197" w:rsidP="00AE7197">
      <w:pPr>
        <w:pStyle w:val="xmsonormal"/>
        <w:shd w:val="clear" w:color="auto" w:fill="FFFFFF"/>
        <w:spacing w:before="0" w:beforeAutospacing="0" w:after="0" w:afterAutospacing="0"/>
        <w:jc w:val="both"/>
        <w:rPr>
          <w:rFonts w:ascii="Arial" w:hAnsi="Arial" w:cs="Arial"/>
          <w:color w:val="201F1E"/>
          <w:sz w:val="22"/>
          <w:szCs w:val="22"/>
        </w:rPr>
      </w:pPr>
      <w:r w:rsidRPr="00AE7197">
        <w:rPr>
          <w:rFonts w:ascii="Arial" w:hAnsi="Arial" w:cs="Arial"/>
          <w:i/>
          <w:iCs/>
          <w:color w:val="201F1E"/>
          <w:bdr w:val="none" w:sz="0" w:space="0" w:color="auto" w:frame="1"/>
        </w:rPr>
        <w:t>Roma, 14 marzo 2022 –</w:t>
      </w:r>
      <w:r>
        <w:rPr>
          <w:rFonts w:ascii="Arial" w:hAnsi="Arial" w:cs="Arial"/>
          <w:color w:val="201F1E"/>
          <w:bdr w:val="none" w:sz="0" w:space="0" w:color="auto" w:frame="1"/>
        </w:rPr>
        <w:t xml:space="preserve"> Estendere l’applicazione dell’equo compenso ad ogni impresa, senza limiti dimensionali, per </w:t>
      </w:r>
      <w:r w:rsidRPr="001D4866">
        <w:rPr>
          <w:rFonts w:ascii="Arial" w:hAnsi="Arial" w:cs="Arial"/>
          <w:color w:val="201F1E"/>
          <w:bdr w:val="none" w:sz="0" w:space="0" w:color="auto" w:frame="1"/>
        </w:rPr>
        <w:t>realizz</w:t>
      </w:r>
      <w:r>
        <w:rPr>
          <w:rFonts w:ascii="Arial" w:hAnsi="Arial" w:cs="Arial"/>
          <w:color w:val="201F1E"/>
          <w:bdr w:val="none" w:sz="0" w:space="0" w:color="auto" w:frame="1"/>
        </w:rPr>
        <w:t xml:space="preserve">are appieno </w:t>
      </w:r>
      <w:r w:rsidRPr="001D4866">
        <w:rPr>
          <w:rFonts w:ascii="Arial" w:hAnsi="Arial" w:cs="Arial"/>
          <w:color w:val="201F1E"/>
          <w:bdr w:val="none" w:sz="0" w:space="0" w:color="auto" w:frame="1"/>
        </w:rPr>
        <w:t>gli obiettivi di tutela del lavoro e di certezza del diritto che la disciplina intende perseguire.</w:t>
      </w:r>
      <w:r>
        <w:rPr>
          <w:rFonts w:ascii="Arial" w:hAnsi="Arial" w:cs="Arial"/>
          <w:color w:val="201F1E"/>
          <w:bdr w:val="none" w:sz="0" w:space="0" w:color="auto" w:frame="1"/>
        </w:rPr>
        <w:t xml:space="preserve"> </w:t>
      </w:r>
      <w:r w:rsidR="00CB6445">
        <w:rPr>
          <w:rFonts w:ascii="Arial" w:hAnsi="Arial" w:cs="Arial"/>
          <w:color w:val="201F1E"/>
          <w:bdr w:val="none" w:sz="0" w:space="0" w:color="auto" w:frame="1"/>
        </w:rPr>
        <w:t>È</w:t>
      </w:r>
      <w:r>
        <w:rPr>
          <w:rFonts w:ascii="Arial" w:hAnsi="Arial" w:cs="Arial"/>
          <w:color w:val="201F1E"/>
          <w:bdr w:val="none" w:sz="0" w:space="0" w:color="auto" w:frame="1"/>
        </w:rPr>
        <w:t xml:space="preserve"> la posizione del Consiglio nazionale dei commercialisti, contenuta in un documento di osservazioni all’</w:t>
      </w:r>
      <w:r w:rsidRPr="001D4866">
        <w:rPr>
          <w:rFonts w:ascii="Arial" w:hAnsi="Arial" w:cs="Arial"/>
          <w:color w:val="201F1E"/>
          <w:bdr w:val="none" w:sz="0" w:space="0" w:color="auto" w:frame="1"/>
        </w:rPr>
        <w:t>Atto Senato 2419</w:t>
      </w:r>
      <w:r>
        <w:rPr>
          <w:rFonts w:ascii="Arial" w:hAnsi="Arial" w:cs="Arial"/>
          <w:color w:val="201F1E"/>
          <w:bdr w:val="none" w:sz="0" w:space="0" w:color="auto" w:frame="1"/>
        </w:rPr>
        <w:t xml:space="preserve">, inviata alla Commissione Giustizia di Palazzo Madama. </w:t>
      </w:r>
      <w:r w:rsidR="002C6BEA">
        <w:rPr>
          <w:rFonts w:ascii="Arial" w:hAnsi="Arial" w:cs="Arial"/>
          <w:color w:val="201F1E"/>
          <w:bdr w:val="none" w:sz="0" w:space="0" w:color="auto" w:frame="1"/>
        </w:rPr>
        <w:t xml:space="preserve">Lo stesso Consiglio nazionale giudica “positivo il fatto che alcuni degli emendamenti presentati vadano in questa direzione”. </w:t>
      </w:r>
    </w:p>
    <w:p w14:paraId="1B87459A" w14:textId="77777777" w:rsidR="00AE7197" w:rsidRPr="001D4866" w:rsidRDefault="00AE7197" w:rsidP="00AE7197">
      <w:pPr>
        <w:pStyle w:val="xmsonormal"/>
        <w:shd w:val="clear" w:color="auto" w:fill="FFFFFF"/>
        <w:spacing w:before="0" w:beforeAutospacing="0" w:after="0" w:afterAutospacing="0"/>
        <w:rPr>
          <w:rFonts w:ascii="Arial" w:hAnsi="Arial" w:cs="Arial"/>
          <w:color w:val="201F1E"/>
          <w:sz w:val="22"/>
          <w:szCs w:val="22"/>
        </w:rPr>
      </w:pPr>
    </w:p>
    <w:p w14:paraId="2F85D62D" w14:textId="05643934" w:rsidR="00AE7197" w:rsidRDefault="00AE7197" w:rsidP="00AE7197">
      <w:pPr>
        <w:pStyle w:val="xmsonormal"/>
        <w:shd w:val="clear" w:color="auto" w:fill="FFFFFF"/>
        <w:spacing w:before="0" w:beforeAutospacing="0" w:after="0" w:afterAutospacing="0"/>
        <w:jc w:val="both"/>
        <w:textAlignment w:val="baseline"/>
        <w:rPr>
          <w:rFonts w:ascii="Arial" w:hAnsi="Arial" w:cs="Arial"/>
          <w:color w:val="201F1E"/>
          <w:bdr w:val="none" w:sz="0" w:space="0" w:color="auto" w:frame="1"/>
        </w:rPr>
      </w:pPr>
      <w:r>
        <w:rPr>
          <w:rFonts w:ascii="Arial" w:hAnsi="Arial" w:cs="Arial"/>
          <w:color w:val="201F1E"/>
          <w:bdr w:val="none" w:sz="0" w:space="0" w:color="auto" w:frame="1"/>
        </w:rPr>
        <w:t>Secondo i commercialisti “l</w:t>
      </w:r>
      <w:r w:rsidRPr="001D4866">
        <w:rPr>
          <w:rFonts w:ascii="Arial" w:hAnsi="Arial" w:cs="Arial"/>
          <w:color w:val="201F1E"/>
          <w:bdr w:val="none" w:sz="0" w:space="0" w:color="auto" w:frame="1"/>
        </w:rPr>
        <w:t xml:space="preserve">’Atto Senato 2419, nella sua attuale formulazione, contiene alcune novità rilevanti, che risultano in linea con quanto segnalato dal Consiglio </w:t>
      </w:r>
      <w:r w:rsidR="00CB6445">
        <w:rPr>
          <w:rFonts w:ascii="Arial" w:hAnsi="Arial" w:cs="Arial"/>
          <w:color w:val="201F1E"/>
          <w:bdr w:val="none" w:sz="0" w:space="0" w:color="auto" w:frame="1"/>
        </w:rPr>
        <w:t>n</w:t>
      </w:r>
      <w:r w:rsidRPr="001D4866">
        <w:rPr>
          <w:rFonts w:ascii="Arial" w:hAnsi="Arial" w:cs="Arial"/>
          <w:color w:val="201F1E"/>
          <w:bdr w:val="none" w:sz="0" w:space="0" w:color="auto" w:frame="1"/>
        </w:rPr>
        <w:t>azionale negli ultimi anni. Tuttavia</w:t>
      </w:r>
      <w:r>
        <w:rPr>
          <w:rFonts w:ascii="Arial" w:hAnsi="Arial" w:cs="Arial"/>
          <w:color w:val="201F1E"/>
          <w:bdr w:val="none" w:sz="0" w:space="0" w:color="auto" w:frame="1"/>
        </w:rPr>
        <w:t>,</w:t>
      </w:r>
      <w:r w:rsidRPr="001D4866">
        <w:rPr>
          <w:rFonts w:ascii="Arial" w:hAnsi="Arial" w:cs="Arial"/>
          <w:color w:val="201F1E"/>
          <w:bdr w:val="none" w:sz="0" w:space="0" w:color="auto" w:frame="1"/>
        </w:rPr>
        <w:t xml:space="preserve"> le disposizioni relative al perimetro applicativo dell’equo compenso non sono state modificate in modo significativo rispetto alla vigente disciplina e, dunque, non risultano ancora adeguate a garantire il pieno riconoscimento dell’equità del compenso del lavoratore autonomo, in conformità alle previsioni dell’art. 36 della Costituzione nonché dell’art. 2233 del Codice civile</w:t>
      </w:r>
      <w:r>
        <w:rPr>
          <w:rFonts w:ascii="Arial" w:hAnsi="Arial" w:cs="Arial"/>
          <w:color w:val="201F1E"/>
          <w:bdr w:val="none" w:sz="0" w:space="0" w:color="auto" w:frame="1"/>
        </w:rPr>
        <w:t>”</w:t>
      </w:r>
      <w:r w:rsidRPr="001D4866">
        <w:rPr>
          <w:rFonts w:ascii="Arial" w:hAnsi="Arial" w:cs="Arial"/>
          <w:color w:val="201F1E"/>
          <w:bdr w:val="none" w:sz="0" w:space="0" w:color="auto" w:frame="1"/>
        </w:rPr>
        <w:t xml:space="preserve">. </w:t>
      </w:r>
    </w:p>
    <w:p w14:paraId="3C763CC9" w14:textId="77777777" w:rsidR="00AE7197" w:rsidRDefault="00AE7197" w:rsidP="00AE7197">
      <w:pPr>
        <w:pStyle w:val="xmsonormal"/>
        <w:shd w:val="clear" w:color="auto" w:fill="FFFFFF"/>
        <w:spacing w:before="0" w:beforeAutospacing="0" w:after="0" w:afterAutospacing="0"/>
        <w:jc w:val="both"/>
        <w:textAlignment w:val="baseline"/>
        <w:rPr>
          <w:rFonts w:ascii="Arial" w:hAnsi="Arial" w:cs="Arial"/>
          <w:color w:val="201F1E"/>
          <w:bdr w:val="none" w:sz="0" w:space="0" w:color="auto" w:frame="1"/>
        </w:rPr>
      </w:pPr>
    </w:p>
    <w:p w14:paraId="1F06CCF4" w14:textId="77777777" w:rsidR="00AE7197" w:rsidRDefault="00AE7197" w:rsidP="00AE7197">
      <w:pPr>
        <w:pStyle w:val="xmsonormal"/>
        <w:shd w:val="clear" w:color="auto" w:fill="FFFFFF"/>
        <w:spacing w:before="0" w:beforeAutospacing="0" w:after="0" w:afterAutospacing="0"/>
        <w:jc w:val="both"/>
        <w:textAlignment w:val="baseline"/>
        <w:rPr>
          <w:rFonts w:ascii="Arial" w:hAnsi="Arial" w:cs="Arial"/>
          <w:color w:val="201F1E"/>
          <w:bdr w:val="none" w:sz="0" w:space="0" w:color="auto" w:frame="1"/>
        </w:rPr>
      </w:pPr>
      <w:r>
        <w:rPr>
          <w:rFonts w:ascii="Arial" w:hAnsi="Arial" w:cs="Arial"/>
          <w:color w:val="201F1E"/>
          <w:bdr w:val="none" w:sz="0" w:space="0" w:color="auto" w:frame="1"/>
        </w:rPr>
        <w:t>Nel documento inviato al Senato, il Consiglio nazionale sottolinea come “</w:t>
      </w:r>
      <w:r w:rsidRPr="001D4866">
        <w:rPr>
          <w:rFonts w:ascii="Arial" w:hAnsi="Arial" w:cs="Arial"/>
          <w:color w:val="201F1E"/>
          <w:bdr w:val="none" w:sz="0" w:space="0" w:color="auto" w:frame="1"/>
        </w:rPr>
        <w:t>l’estensione alle società con più di 50 dipendenti ovvero con fatturato superiore ai 10 milioni di euro fa riferimento a realtà imprenditoriali che, nel contesto italiano, si qualificano come realtà importanti, seguite per lo più da professionisti ‘strutturati’. Le modifiche apportate, dunque, rischiano di avere un impatto non significativo in termini di tutela soprattutto in riferimento ai giovani professionisti, che continueranno ad essere esclusi, di fatto, dalla disciplina dell’equo compenso</w:t>
      </w:r>
      <w:r>
        <w:rPr>
          <w:rFonts w:ascii="Arial" w:hAnsi="Arial" w:cs="Arial"/>
          <w:color w:val="201F1E"/>
          <w:bdr w:val="none" w:sz="0" w:space="0" w:color="auto" w:frame="1"/>
        </w:rPr>
        <w:t>”</w:t>
      </w:r>
      <w:r w:rsidRPr="001D4866">
        <w:rPr>
          <w:rFonts w:ascii="Arial" w:hAnsi="Arial" w:cs="Arial"/>
          <w:color w:val="201F1E"/>
          <w:bdr w:val="none" w:sz="0" w:space="0" w:color="auto" w:frame="1"/>
        </w:rPr>
        <w:t xml:space="preserve">. </w:t>
      </w:r>
    </w:p>
    <w:p w14:paraId="62F16FA0" w14:textId="77777777" w:rsidR="00AE7197" w:rsidRDefault="00AE7197" w:rsidP="00AE7197">
      <w:pPr>
        <w:pStyle w:val="xmsonormal"/>
        <w:shd w:val="clear" w:color="auto" w:fill="FFFFFF"/>
        <w:spacing w:before="0" w:beforeAutospacing="0" w:after="0" w:afterAutospacing="0"/>
        <w:jc w:val="both"/>
        <w:textAlignment w:val="baseline"/>
        <w:rPr>
          <w:rFonts w:ascii="Arial" w:hAnsi="Arial" w:cs="Arial"/>
          <w:color w:val="201F1E"/>
          <w:bdr w:val="none" w:sz="0" w:space="0" w:color="auto" w:frame="1"/>
        </w:rPr>
      </w:pPr>
    </w:p>
    <w:p w14:paraId="30A0C9CC" w14:textId="328008C8" w:rsidR="00AE7197" w:rsidRDefault="00AE7197" w:rsidP="00CB6445">
      <w:pPr>
        <w:pStyle w:val="xmsonormal"/>
        <w:shd w:val="clear" w:color="auto" w:fill="FFFFFF"/>
        <w:spacing w:before="0" w:beforeAutospacing="0" w:after="0" w:afterAutospacing="0"/>
        <w:jc w:val="both"/>
        <w:textAlignment w:val="baseline"/>
        <w:rPr>
          <w:rFonts w:ascii="Arial" w:hAnsi="Arial" w:cs="Arial"/>
          <w:color w:val="201F1E"/>
          <w:sz w:val="22"/>
          <w:szCs w:val="22"/>
        </w:rPr>
      </w:pPr>
      <w:r>
        <w:rPr>
          <w:rFonts w:ascii="Arial" w:hAnsi="Arial" w:cs="Arial"/>
          <w:color w:val="201F1E"/>
          <w:bdr w:val="none" w:sz="0" w:space="0" w:color="auto" w:frame="1"/>
        </w:rPr>
        <w:t xml:space="preserve">L’auspicio della categoria è quello di giungere “ad un </w:t>
      </w:r>
      <w:r w:rsidRPr="001D4866">
        <w:rPr>
          <w:rFonts w:ascii="Arial" w:hAnsi="Arial" w:cs="Arial"/>
          <w:color w:val="201F1E"/>
          <w:bdr w:val="none" w:sz="0" w:space="0" w:color="auto" w:frame="1"/>
        </w:rPr>
        <w:t>abbassamento di tali parametri dimensionali realmente significativo, finanche</w:t>
      </w:r>
      <w:r>
        <w:rPr>
          <w:rFonts w:ascii="Arial" w:hAnsi="Arial" w:cs="Arial"/>
          <w:color w:val="201F1E"/>
          <w:bdr w:val="none" w:sz="0" w:space="0" w:color="auto" w:frame="1"/>
        </w:rPr>
        <w:t xml:space="preserve"> al</w:t>
      </w:r>
      <w:r w:rsidRPr="001D4866">
        <w:rPr>
          <w:rFonts w:ascii="Arial" w:hAnsi="Arial" w:cs="Arial"/>
          <w:color w:val="201F1E"/>
          <w:bdr w:val="none" w:sz="0" w:space="0" w:color="auto" w:frame="1"/>
        </w:rPr>
        <w:t>la loro eliminazione, in modo che la norma, trovando applicazione nei confronti di ogni impresa, aderisca maggiormente alla realtà dello specifico contesto economico e imprenditoriale italiano e realizzi tutti quegli obiettivi di tutela del lavoro e di certezza del diritto che la disciplina dell’equo compenso intende perseguire</w:t>
      </w:r>
      <w:r>
        <w:rPr>
          <w:rFonts w:ascii="Arial" w:hAnsi="Arial" w:cs="Arial"/>
          <w:color w:val="201F1E"/>
          <w:bdr w:val="none" w:sz="0" w:space="0" w:color="auto" w:frame="1"/>
        </w:rPr>
        <w:t>”</w:t>
      </w:r>
      <w:r w:rsidRPr="001D4866">
        <w:rPr>
          <w:rFonts w:ascii="Arial" w:hAnsi="Arial" w:cs="Arial"/>
          <w:color w:val="201F1E"/>
          <w:bdr w:val="none" w:sz="0" w:space="0" w:color="auto" w:frame="1"/>
        </w:rPr>
        <w:t>.</w:t>
      </w:r>
    </w:p>
    <w:sectPr w:rsidR="00AE719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9FF0" w14:textId="77777777" w:rsidR="000B3656" w:rsidRDefault="000B3656" w:rsidP="00C244F9">
      <w:pPr>
        <w:spacing w:after="0" w:line="240" w:lineRule="auto"/>
      </w:pPr>
      <w:r>
        <w:separator/>
      </w:r>
    </w:p>
  </w:endnote>
  <w:endnote w:type="continuationSeparator" w:id="0">
    <w:p w14:paraId="4A2261E6" w14:textId="77777777" w:rsidR="000B3656" w:rsidRDefault="000B3656"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6AF0" w14:textId="77777777" w:rsidR="000B3656" w:rsidRDefault="000B3656" w:rsidP="00C244F9">
      <w:pPr>
        <w:spacing w:after="0" w:line="240" w:lineRule="auto"/>
      </w:pPr>
      <w:r>
        <w:separator/>
      </w:r>
    </w:p>
  </w:footnote>
  <w:footnote w:type="continuationSeparator" w:id="0">
    <w:p w14:paraId="014B7B55" w14:textId="77777777" w:rsidR="000B3656" w:rsidRDefault="000B3656"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64BB1"/>
    <w:rsid w:val="00066C3D"/>
    <w:rsid w:val="000B1BD1"/>
    <w:rsid w:val="000B235F"/>
    <w:rsid w:val="000B3656"/>
    <w:rsid w:val="000B3806"/>
    <w:rsid w:val="000C037B"/>
    <w:rsid w:val="000D60C6"/>
    <w:rsid w:val="00130A4E"/>
    <w:rsid w:val="00137250"/>
    <w:rsid w:val="00144BD8"/>
    <w:rsid w:val="00154A24"/>
    <w:rsid w:val="00176972"/>
    <w:rsid w:val="001A1D68"/>
    <w:rsid w:val="001F0475"/>
    <w:rsid w:val="00227B3C"/>
    <w:rsid w:val="00276BA4"/>
    <w:rsid w:val="0029157E"/>
    <w:rsid w:val="002B78A5"/>
    <w:rsid w:val="002C41B2"/>
    <w:rsid w:val="002C6BEA"/>
    <w:rsid w:val="002D4028"/>
    <w:rsid w:val="0031138F"/>
    <w:rsid w:val="00314B53"/>
    <w:rsid w:val="003539AF"/>
    <w:rsid w:val="00374EC0"/>
    <w:rsid w:val="003773A3"/>
    <w:rsid w:val="003935EA"/>
    <w:rsid w:val="003C2E00"/>
    <w:rsid w:val="003D0CE5"/>
    <w:rsid w:val="003E3FF8"/>
    <w:rsid w:val="00410906"/>
    <w:rsid w:val="00427803"/>
    <w:rsid w:val="004B26BB"/>
    <w:rsid w:val="004D027A"/>
    <w:rsid w:val="00502804"/>
    <w:rsid w:val="005419B9"/>
    <w:rsid w:val="00542E37"/>
    <w:rsid w:val="00560DF1"/>
    <w:rsid w:val="00574FE2"/>
    <w:rsid w:val="00586B1F"/>
    <w:rsid w:val="005A46C4"/>
    <w:rsid w:val="00605191"/>
    <w:rsid w:val="006161FB"/>
    <w:rsid w:val="006273EA"/>
    <w:rsid w:val="00656D74"/>
    <w:rsid w:val="0066467C"/>
    <w:rsid w:val="00686B3A"/>
    <w:rsid w:val="006B481F"/>
    <w:rsid w:val="006F4EC2"/>
    <w:rsid w:val="00792220"/>
    <w:rsid w:val="007B4E5F"/>
    <w:rsid w:val="007F0536"/>
    <w:rsid w:val="0080067F"/>
    <w:rsid w:val="00800A12"/>
    <w:rsid w:val="0081049B"/>
    <w:rsid w:val="00813B39"/>
    <w:rsid w:val="00893C4E"/>
    <w:rsid w:val="008C37D4"/>
    <w:rsid w:val="00911D15"/>
    <w:rsid w:val="009258D3"/>
    <w:rsid w:val="00984D51"/>
    <w:rsid w:val="009C53C6"/>
    <w:rsid w:val="009F1487"/>
    <w:rsid w:val="009F4D75"/>
    <w:rsid w:val="00A604B1"/>
    <w:rsid w:val="00A866E4"/>
    <w:rsid w:val="00AE7197"/>
    <w:rsid w:val="00B33AAD"/>
    <w:rsid w:val="00B44571"/>
    <w:rsid w:val="00B46E7F"/>
    <w:rsid w:val="00B73BD6"/>
    <w:rsid w:val="00B84783"/>
    <w:rsid w:val="00B92689"/>
    <w:rsid w:val="00BB3D1D"/>
    <w:rsid w:val="00BC55A4"/>
    <w:rsid w:val="00C244F9"/>
    <w:rsid w:val="00C24C60"/>
    <w:rsid w:val="00C306B1"/>
    <w:rsid w:val="00C63146"/>
    <w:rsid w:val="00C719EB"/>
    <w:rsid w:val="00C74FC6"/>
    <w:rsid w:val="00C801B1"/>
    <w:rsid w:val="00CA5E3D"/>
    <w:rsid w:val="00CA7FD0"/>
    <w:rsid w:val="00CB6445"/>
    <w:rsid w:val="00D0617D"/>
    <w:rsid w:val="00D06F3A"/>
    <w:rsid w:val="00D64987"/>
    <w:rsid w:val="00DA3824"/>
    <w:rsid w:val="00DB6DAF"/>
    <w:rsid w:val="00DD1BB9"/>
    <w:rsid w:val="00DE3A12"/>
    <w:rsid w:val="00DF6872"/>
    <w:rsid w:val="00E00966"/>
    <w:rsid w:val="00E477DB"/>
    <w:rsid w:val="00E47BE0"/>
    <w:rsid w:val="00E50272"/>
    <w:rsid w:val="00E507D0"/>
    <w:rsid w:val="00E83416"/>
    <w:rsid w:val="00E97876"/>
    <w:rsid w:val="00EC0B46"/>
    <w:rsid w:val="00EC2930"/>
    <w:rsid w:val="00F04783"/>
    <w:rsid w:val="00F362C1"/>
    <w:rsid w:val="00F6642C"/>
    <w:rsid w:val="00FA00F8"/>
    <w:rsid w:val="00FE3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2022-03-14T17:09:00Z</dcterms:created>
  <dcterms:modified xsi:type="dcterms:W3CDTF">2022-03-14T17:44:00Z</dcterms:modified>
</cp:coreProperties>
</file>