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4298B" w14:textId="6248602B" w:rsidR="00A06F8E" w:rsidRPr="00396C07" w:rsidRDefault="00A06F8E" w:rsidP="009A3EB5">
      <w:pPr>
        <w:pStyle w:val="xmsonormal0"/>
        <w:shd w:val="clear" w:color="auto" w:fill="FFFFFF"/>
        <w:jc w:val="center"/>
        <w:rPr>
          <w:rFonts w:ascii="Arial" w:hAnsi="Arial" w:cs="Arial"/>
          <w:b/>
          <w:bCs/>
          <w:color w:val="000000"/>
          <w:u w:val="single"/>
          <w:bdr w:val="none" w:sz="0" w:space="0" w:color="auto" w:frame="1"/>
        </w:rPr>
      </w:pPr>
    </w:p>
    <w:p w14:paraId="565AFF03" w14:textId="77777777" w:rsidR="00321FE4" w:rsidRPr="00396C07" w:rsidRDefault="00321FE4" w:rsidP="009A3EB5">
      <w:pPr>
        <w:pStyle w:val="xmsonormal0"/>
        <w:shd w:val="clear" w:color="auto" w:fill="FFFFFF"/>
        <w:jc w:val="center"/>
        <w:rPr>
          <w:rFonts w:ascii="Arial" w:hAnsi="Arial" w:cs="Arial"/>
          <w:b/>
          <w:bCs/>
          <w:color w:val="000000"/>
          <w:sz w:val="23"/>
          <w:szCs w:val="23"/>
          <w:u w:val="single"/>
          <w:bdr w:val="none" w:sz="0" w:space="0" w:color="auto" w:frame="1"/>
        </w:rPr>
      </w:pPr>
      <w:bookmarkStart w:id="0" w:name="_Hlk114743328"/>
    </w:p>
    <w:bookmarkEnd w:id="0"/>
    <w:p w14:paraId="35331656" w14:textId="77777777" w:rsidR="000258E9" w:rsidRDefault="000258E9" w:rsidP="000258E9">
      <w:pPr>
        <w:pStyle w:val="elementtoproof"/>
        <w:jc w:val="center"/>
      </w:pP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>Comunicato stampa</w:t>
      </w:r>
    </w:p>
    <w:p w14:paraId="03ECA79B" w14:textId="77777777" w:rsidR="000258E9" w:rsidRDefault="000258E9" w:rsidP="000258E9">
      <w:pPr>
        <w:pStyle w:val="elementtoproof"/>
        <w:jc w:val="center"/>
      </w:pPr>
    </w:p>
    <w:p w14:paraId="28E687ED" w14:textId="77777777" w:rsidR="000258E9" w:rsidRDefault="000258E9" w:rsidP="000258E9">
      <w:pPr>
        <w:pStyle w:val="NormaleWeb"/>
        <w:jc w:val="center"/>
      </w:pPr>
      <w:r>
        <w:rPr>
          <w:rFonts w:ascii="Arial" w:hAnsi="Arial" w:cs="Arial"/>
          <w:b/>
          <w:bCs/>
          <w:color w:val="000000"/>
        </w:rPr>
        <w:t>SPORT, DAI COMMERCIALISTI UN DOCUMENTO SUI BILANCI DELLE ASSOCIAZIONI DILETTANTISTICHE</w:t>
      </w:r>
    </w:p>
    <w:p w14:paraId="2EF965CB" w14:textId="77777777" w:rsidR="000258E9" w:rsidRDefault="000258E9" w:rsidP="000258E9">
      <w:pPr>
        <w:pStyle w:val="NormaleWeb"/>
        <w:jc w:val="center"/>
      </w:pPr>
      <w:r>
        <w:rPr>
          <w:rFonts w:ascii="Arial" w:hAnsi="Arial" w:cs="Arial"/>
          <w:b/>
          <w:bCs/>
          <w:color w:val="000000"/>
        </w:rPr>
        <w:t> </w:t>
      </w:r>
    </w:p>
    <w:p w14:paraId="30C2D64B" w14:textId="77777777" w:rsidR="000258E9" w:rsidRDefault="000258E9" w:rsidP="000258E9">
      <w:pPr>
        <w:pStyle w:val="NormaleWeb"/>
        <w:jc w:val="center"/>
      </w:pPr>
      <w:r>
        <w:rPr>
          <w:rFonts w:ascii="Arial" w:hAnsi="Arial" w:cs="Arial"/>
          <w:b/>
          <w:bCs/>
          <w:color w:val="000000"/>
        </w:rPr>
        <w:t>I modelli forniti possono già essere applicati volontariamente per i bilanci e i rendiconti riferibili all’annualità 2023 e per gli enti che presentano un periodo amministrativo non coincidente con l’anno solare</w:t>
      </w:r>
    </w:p>
    <w:p w14:paraId="3DA3C1E7" w14:textId="77777777" w:rsidR="000258E9" w:rsidRDefault="000258E9" w:rsidP="000258E9">
      <w:pPr>
        <w:pStyle w:val="NormaleWeb"/>
        <w:jc w:val="center"/>
      </w:pPr>
      <w:r>
        <w:rPr>
          <w:rFonts w:ascii="Arial" w:hAnsi="Arial" w:cs="Arial"/>
          <w:b/>
          <w:bCs/>
          <w:color w:val="000000"/>
        </w:rPr>
        <w:t> </w:t>
      </w:r>
    </w:p>
    <w:p w14:paraId="4E529FC5" w14:textId="77777777" w:rsidR="000258E9" w:rsidRDefault="000258E9" w:rsidP="000258E9">
      <w:pPr>
        <w:pStyle w:val="NormaleWeb"/>
        <w:jc w:val="both"/>
      </w:pPr>
      <w:r>
        <w:rPr>
          <w:rFonts w:ascii="Arial" w:hAnsi="Arial" w:cs="Arial"/>
          <w:color w:val="000000"/>
        </w:rPr>
        <w:t> </w:t>
      </w:r>
    </w:p>
    <w:p w14:paraId="3477B77A" w14:textId="77777777" w:rsidR="00B12ECA" w:rsidRDefault="000258E9" w:rsidP="000258E9">
      <w:pPr>
        <w:pStyle w:val="NormaleWeb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 xml:space="preserve">Roma, 13 dicembre 2023 </w:t>
      </w:r>
      <w:r w:rsidR="00F44118">
        <w:rPr>
          <w:rFonts w:ascii="Arial" w:hAnsi="Arial" w:cs="Arial"/>
          <w:i/>
          <w:iCs/>
          <w:color w:val="000000"/>
        </w:rPr>
        <w:t>–</w:t>
      </w:r>
      <w:r>
        <w:rPr>
          <w:rFonts w:ascii="Arial" w:hAnsi="Arial" w:cs="Arial"/>
          <w:color w:val="000000"/>
        </w:rPr>
        <w:t> Il Consiglio nazionale e la Fondazione nazionale Ricerca dei commercialisti hanno pubblicato il documento “</w:t>
      </w:r>
      <w:r>
        <w:rPr>
          <w:rFonts w:ascii="Arial" w:hAnsi="Arial" w:cs="Arial"/>
          <w:b/>
          <w:bCs/>
          <w:color w:val="000000"/>
        </w:rPr>
        <w:t>Schemi di bilancio delle associazioni sportive dilettantistiche</w:t>
      </w:r>
      <w:r>
        <w:rPr>
          <w:rFonts w:ascii="Arial" w:hAnsi="Arial" w:cs="Arial"/>
          <w:color w:val="000000"/>
        </w:rPr>
        <w:t>”.</w:t>
      </w:r>
      <w:r w:rsidR="00F44118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Nell’introduzione al documento</w:t>
      </w:r>
      <w:r w:rsidR="00F44118"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il Vicepresidente del Consiglio nazionale </w:t>
      </w:r>
      <w:r>
        <w:rPr>
          <w:rFonts w:ascii="Arial" w:hAnsi="Arial" w:cs="Arial"/>
          <w:b/>
          <w:bCs/>
          <w:color w:val="000000"/>
        </w:rPr>
        <w:t xml:space="preserve">Michele </w:t>
      </w:r>
      <w:r w:rsidR="00F44118">
        <w:rPr>
          <w:rFonts w:ascii="Arial" w:hAnsi="Arial" w:cs="Arial"/>
          <w:b/>
          <w:bCs/>
          <w:color w:val="000000"/>
        </w:rPr>
        <w:t>d</w:t>
      </w:r>
      <w:r>
        <w:rPr>
          <w:rFonts w:ascii="Arial" w:hAnsi="Arial" w:cs="Arial"/>
          <w:b/>
          <w:bCs/>
          <w:color w:val="000000"/>
        </w:rPr>
        <w:t>e Tavonatti</w:t>
      </w:r>
      <w:r>
        <w:rPr>
          <w:rFonts w:ascii="Arial" w:hAnsi="Arial" w:cs="Arial"/>
          <w:color w:val="000000"/>
        </w:rPr>
        <w:t xml:space="preserve">, il Consigliere nazionale </w:t>
      </w:r>
      <w:r>
        <w:rPr>
          <w:rFonts w:ascii="Arial" w:hAnsi="Arial" w:cs="Arial"/>
          <w:b/>
          <w:bCs/>
          <w:color w:val="000000"/>
        </w:rPr>
        <w:t>David Moro</w:t>
      </w:r>
      <w:r>
        <w:rPr>
          <w:rFonts w:ascii="Arial" w:hAnsi="Arial" w:cs="Arial"/>
          <w:color w:val="000000"/>
        </w:rPr>
        <w:t xml:space="preserve"> (entrambi delegati agli Enti del Terzo settore) e il Presidente della Fondazione </w:t>
      </w:r>
      <w:r>
        <w:rPr>
          <w:rFonts w:ascii="Arial" w:hAnsi="Arial" w:cs="Arial"/>
          <w:b/>
          <w:bCs/>
          <w:color w:val="000000"/>
        </w:rPr>
        <w:t>Antonio Tuccillo</w:t>
      </w:r>
      <w:r>
        <w:rPr>
          <w:rFonts w:ascii="Arial" w:hAnsi="Arial" w:cs="Arial"/>
          <w:color w:val="000000"/>
        </w:rPr>
        <w:t xml:space="preserve"> ricordano come la </w:t>
      </w:r>
      <w:r w:rsidR="00F44118">
        <w:rPr>
          <w:rFonts w:ascii="Arial" w:hAnsi="Arial" w:cs="Arial"/>
          <w:b/>
          <w:bCs/>
          <w:color w:val="000000"/>
        </w:rPr>
        <w:t>R</w:t>
      </w:r>
      <w:r>
        <w:rPr>
          <w:rFonts w:ascii="Arial" w:hAnsi="Arial" w:cs="Arial"/>
          <w:b/>
          <w:bCs/>
          <w:color w:val="000000"/>
        </w:rPr>
        <w:t xml:space="preserve">iforma dello </w:t>
      </w:r>
      <w:r w:rsidR="00F44118">
        <w:rPr>
          <w:rFonts w:ascii="Arial" w:hAnsi="Arial" w:cs="Arial"/>
          <w:b/>
          <w:bCs/>
          <w:color w:val="000000"/>
        </w:rPr>
        <w:t>s</w:t>
      </w:r>
      <w:r>
        <w:rPr>
          <w:rFonts w:ascii="Arial" w:hAnsi="Arial" w:cs="Arial"/>
          <w:b/>
          <w:bCs/>
          <w:color w:val="000000"/>
        </w:rPr>
        <w:t>port</w:t>
      </w:r>
      <w:r>
        <w:rPr>
          <w:rFonts w:ascii="Arial" w:hAnsi="Arial" w:cs="Arial"/>
          <w:color w:val="000000"/>
        </w:rPr>
        <w:t xml:space="preserve"> stia divenendo progressivamente operativa nei suoi diversi ambiti di applicazione e che “a differenza di quanto previsto nel Terzo settore, nella disciplina di riferimento risulta </w:t>
      </w:r>
      <w:r>
        <w:rPr>
          <w:rFonts w:ascii="Arial" w:hAnsi="Arial" w:cs="Arial"/>
          <w:b/>
          <w:bCs/>
          <w:color w:val="000000"/>
        </w:rPr>
        <w:t xml:space="preserve">assente </w:t>
      </w:r>
      <w:r>
        <w:rPr>
          <w:rFonts w:ascii="Arial" w:hAnsi="Arial" w:cs="Arial"/>
          <w:color w:val="000000"/>
        </w:rPr>
        <w:t>una “</w:t>
      </w:r>
      <w:r>
        <w:rPr>
          <w:rFonts w:ascii="Arial" w:hAnsi="Arial" w:cs="Arial"/>
          <w:b/>
          <w:bCs/>
          <w:color w:val="000000"/>
        </w:rPr>
        <w:t>modulistica” degli schemi di bilancio</w:t>
      </w:r>
      <w:r>
        <w:rPr>
          <w:rFonts w:ascii="Arial" w:hAnsi="Arial" w:cs="Arial"/>
          <w:color w:val="000000"/>
        </w:rPr>
        <w:t> che contribuisca a fornire chiarezza in merito alla posizione patrimoniale e finanziaria e ai risultati realizzati dagli enti sportivi”.</w:t>
      </w:r>
    </w:p>
    <w:p w14:paraId="31ECA68B" w14:textId="77777777" w:rsidR="00B12ECA" w:rsidRDefault="00B12ECA" w:rsidP="000258E9">
      <w:pPr>
        <w:pStyle w:val="NormaleWeb"/>
        <w:jc w:val="both"/>
        <w:rPr>
          <w:rFonts w:ascii="Arial" w:hAnsi="Arial" w:cs="Arial"/>
          <w:color w:val="000000"/>
        </w:rPr>
      </w:pPr>
    </w:p>
    <w:p w14:paraId="7AB9C131" w14:textId="6FC69FC8" w:rsidR="000258E9" w:rsidRPr="00F44118" w:rsidRDefault="000258E9" w:rsidP="000258E9">
      <w:pPr>
        <w:pStyle w:val="NormaleWeb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In questo contesto “il Consiglio nazionale e la Fondazione hanno inteso suggerire, sulla base di quanto previsto dal decreto del Ministero del lavoro e delle politiche sociali del 5 marzo 2020, un </w:t>
      </w:r>
      <w:r>
        <w:rPr>
          <w:rFonts w:ascii="Arial" w:hAnsi="Arial" w:cs="Arial"/>
          <w:b/>
          <w:bCs/>
          <w:color w:val="000000"/>
        </w:rPr>
        <w:t>riferimento “di base”</w:t>
      </w:r>
      <w:r>
        <w:rPr>
          <w:rFonts w:ascii="Arial" w:hAnsi="Arial" w:cs="Arial"/>
          <w:color w:val="000000"/>
        </w:rPr>
        <w:t xml:space="preserve"> per gli iscritti all’Albo e per gli operatori del settore, che possa essere utilizzato per creare un </w:t>
      </w:r>
      <w:r>
        <w:rPr>
          <w:rFonts w:ascii="Arial" w:hAnsi="Arial" w:cs="Arial"/>
          <w:b/>
          <w:bCs/>
          <w:color w:val="000000"/>
        </w:rPr>
        <w:t xml:space="preserve">clima di trasparenza e attendibilità </w:t>
      </w:r>
      <w:r>
        <w:rPr>
          <w:rFonts w:ascii="Arial" w:hAnsi="Arial" w:cs="Arial"/>
          <w:color w:val="000000"/>
        </w:rPr>
        <w:t>sempre maggiore anche per il mondo sportivo dilettantistico. Gli schemi, pur avendo evidentemente una matrice civilistica, sono per quanto possibile riconciliati anche con le disposizioni fiscali in vigore”.</w:t>
      </w:r>
    </w:p>
    <w:p w14:paraId="43357A53" w14:textId="77777777" w:rsidR="000258E9" w:rsidRDefault="000258E9" w:rsidP="000258E9">
      <w:pPr>
        <w:pStyle w:val="NormaleWeb"/>
        <w:jc w:val="both"/>
        <w:rPr>
          <w:rFonts w:ascii="Calibri" w:hAnsi="Calibri" w:cs="Calibri"/>
          <w:sz w:val="22"/>
          <w:szCs w:val="22"/>
        </w:rPr>
      </w:pPr>
    </w:p>
    <w:p w14:paraId="75A29000" w14:textId="77777777" w:rsidR="000258E9" w:rsidRDefault="000258E9" w:rsidP="000258E9">
      <w:pPr>
        <w:pStyle w:val="elementtoproof"/>
        <w:jc w:val="both"/>
      </w:pPr>
      <w:r>
        <w:rPr>
          <w:rFonts w:ascii="Arial" w:hAnsi="Arial" w:cs="Arial"/>
          <w:color w:val="000000"/>
          <w:sz w:val="24"/>
          <w:szCs w:val="24"/>
        </w:rPr>
        <w:t xml:space="preserve">Il documento prevede </w:t>
      </w:r>
      <w:r>
        <w:rPr>
          <w:rFonts w:ascii="Arial" w:hAnsi="Arial" w:cs="Arial"/>
          <w:b/>
          <w:bCs/>
          <w:color w:val="000000"/>
          <w:sz w:val="24"/>
          <w:szCs w:val="24"/>
        </w:rPr>
        <w:t>due modelli alternativi</w:t>
      </w:r>
      <w:r>
        <w:rPr>
          <w:rFonts w:ascii="Arial" w:hAnsi="Arial" w:cs="Arial"/>
          <w:color w:val="000000"/>
          <w:sz w:val="24"/>
          <w:szCs w:val="24"/>
        </w:rPr>
        <w:t xml:space="preserve">: un primo modello articolato sul principio di competenza economica e composto da Stato patrimoniale, Rendiconto gestionale e Relazione di missione; un secondo modello articolato sul principio di cassa e composto da un Rendiconto per cassa con talune annotazioni ricavabili in prevalenza da specifiche disposizioni normative. I modelli forniti risultano già </w:t>
      </w:r>
      <w:r>
        <w:rPr>
          <w:rFonts w:ascii="Arial" w:hAnsi="Arial" w:cs="Arial"/>
          <w:b/>
          <w:bCs/>
          <w:color w:val="000000"/>
          <w:sz w:val="24"/>
          <w:szCs w:val="24"/>
        </w:rPr>
        <w:t>volontariamente applicabili per i bilanci e i rendiconti riferibili all’annualità 2023</w:t>
      </w:r>
      <w:r>
        <w:rPr>
          <w:rFonts w:ascii="Arial" w:hAnsi="Arial" w:cs="Arial"/>
          <w:color w:val="000000"/>
          <w:sz w:val="24"/>
          <w:szCs w:val="24"/>
        </w:rPr>
        <w:t> e per gli enti che presentano un periodo amministrativo non coincidente con l’anno solare.</w:t>
      </w:r>
    </w:p>
    <w:p w14:paraId="787B45A2" w14:textId="77777777" w:rsidR="000258E9" w:rsidRDefault="000258E9" w:rsidP="000258E9">
      <w:pPr>
        <w:pStyle w:val="elementtoproof"/>
        <w:jc w:val="both"/>
      </w:pPr>
    </w:p>
    <w:p w14:paraId="2C2B5EF3" w14:textId="08CE13AF" w:rsidR="000258E9" w:rsidRDefault="000258E9" w:rsidP="000258E9">
      <w:pPr>
        <w:pStyle w:val="NormaleWeb"/>
        <w:jc w:val="both"/>
      </w:pPr>
      <w:r>
        <w:rPr>
          <w:rFonts w:ascii="Arial" w:hAnsi="Arial" w:cs="Arial"/>
          <w:color w:val="000000"/>
        </w:rPr>
        <w:t>Il documento è scaricabile dal sito della Fondazione nazionale di ricerca (</w:t>
      </w:r>
      <w:hyperlink r:id="rId8" w:history="1">
        <w:r>
          <w:rPr>
            <w:rStyle w:val="Collegamentoipertestuale"/>
            <w:rFonts w:ascii="Arial" w:hAnsi="Arial" w:cs="Arial"/>
          </w:rPr>
          <w:t>https://www.fondazionenazionalecommercialisti.it/</w:t>
        </w:r>
      </w:hyperlink>
      <w:r>
        <w:rPr>
          <w:rFonts w:ascii="Arial" w:hAnsi="Arial" w:cs="Arial"/>
          <w:color w:val="000000"/>
        </w:rPr>
        <w:t>)</w:t>
      </w:r>
      <w:r w:rsidR="00F44118">
        <w:rPr>
          <w:rFonts w:ascii="Arial" w:hAnsi="Arial" w:cs="Arial"/>
          <w:color w:val="000000"/>
        </w:rPr>
        <w:t>.</w:t>
      </w:r>
    </w:p>
    <w:p w14:paraId="18D658F1" w14:textId="23B36B96" w:rsidR="007E4E32" w:rsidRPr="00396C07" w:rsidRDefault="007E4E32" w:rsidP="000258E9">
      <w:pPr>
        <w:jc w:val="center"/>
        <w:rPr>
          <w:sz w:val="23"/>
          <w:szCs w:val="23"/>
        </w:rPr>
      </w:pPr>
    </w:p>
    <w:sectPr w:rsidR="007E4E32" w:rsidRPr="00396C07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30387" w14:textId="77777777" w:rsidR="00B16652" w:rsidRDefault="00B16652" w:rsidP="0078332C">
      <w:r>
        <w:separator/>
      </w:r>
    </w:p>
  </w:endnote>
  <w:endnote w:type="continuationSeparator" w:id="0">
    <w:p w14:paraId="5759EDD6" w14:textId="77777777" w:rsidR="00B16652" w:rsidRDefault="00B16652" w:rsidP="00783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swiss"/>
    <w:pitch w:val="variable"/>
    <w:sig w:usb0="00000003" w:usb1="0200E0A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Aster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BA227" w14:textId="77777777" w:rsidR="00B16652" w:rsidRDefault="00B16652" w:rsidP="0078332C">
      <w:r>
        <w:separator/>
      </w:r>
    </w:p>
  </w:footnote>
  <w:footnote w:type="continuationSeparator" w:id="0">
    <w:p w14:paraId="599D3BA2" w14:textId="77777777" w:rsidR="00B16652" w:rsidRDefault="00B16652" w:rsidP="00783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5949D" w14:textId="298E1543" w:rsidR="0078332C" w:rsidRPr="005816F1" w:rsidRDefault="00C66852" w:rsidP="00C66852">
    <w:pPr>
      <w:pStyle w:val="Intestazione"/>
      <w:tabs>
        <w:tab w:val="clear" w:pos="4819"/>
        <w:tab w:val="clear" w:pos="9638"/>
        <w:tab w:val="left" w:pos="1605"/>
        <w:tab w:val="left" w:pos="2745"/>
      </w:tabs>
      <w:jc w:val="center"/>
      <w:rPr>
        <w:sz w:val="24"/>
        <w:szCs w:val="24"/>
      </w:rPr>
    </w:pPr>
    <w:r>
      <w:rPr>
        <w:noProof/>
      </w:rPr>
      <w:drawing>
        <wp:inline distT="0" distB="0" distL="0" distR="0" wp14:anchorId="4AD27CA3" wp14:editId="259CC490">
          <wp:extent cx="2494036" cy="847159"/>
          <wp:effectExtent l="0" t="0" r="0" b="0"/>
          <wp:docPr id="1" name="Immagine 1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NDC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8764" cy="858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7562C92"/>
    <w:multiLevelType w:val="hybridMultilevel"/>
    <w:tmpl w:val="52B0BAC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329E0"/>
    <w:multiLevelType w:val="multilevel"/>
    <w:tmpl w:val="75D0080A"/>
    <w:styleLink w:val="WWNum7"/>
    <w:lvl w:ilvl="0">
      <w:numFmt w:val="bullet"/>
      <w:lvlText w:val="-"/>
      <w:lvlJc w:val="left"/>
      <w:pPr>
        <w:ind w:left="1068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23756C62"/>
    <w:multiLevelType w:val="multilevel"/>
    <w:tmpl w:val="5A2478A8"/>
    <w:styleLink w:val="WWNum9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91120E7"/>
    <w:multiLevelType w:val="hybridMultilevel"/>
    <w:tmpl w:val="31B2E70E"/>
    <w:lvl w:ilvl="0" w:tplc="FD24ECFC">
      <w:start w:val="96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A311B2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sz w:val="26"/>
        <w:szCs w:val="26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 w15:restartNumberingAfterBreak="0">
    <w:nsid w:val="39DF7067"/>
    <w:multiLevelType w:val="hybridMultilevel"/>
    <w:tmpl w:val="274263EC"/>
    <w:lvl w:ilvl="0" w:tplc="F71EE54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AE3E0C20">
      <w:start w:val="1"/>
      <w:numFmt w:val="lowerLetter"/>
      <w:lvlText w:val="%2."/>
      <w:lvlJc w:val="left"/>
      <w:pPr>
        <w:ind w:left="1647" w:hanging="360"/>
      </w:pPr>
      <w:rPr>
        <w:b/>
      </w:r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09B3F5A"/>
    <w:multiLevelType w:val="hybridMultilevel"/>
    <w:tmpl w:val="C91E40F6"/>
    <w:lvl w:ilvl="0" w:tplc="D4708772">
      <w:start w:val="1"/>
      <w:numFmt w:val="lowerLetter"/>
      <w:lvlText w:val="%1."/>
      <w:lvlJc w:val="left"/>
      <w:pPr>
        <w:ind w:left="121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4" w:hanging="360"/>
      </w:pPr>
    </w:lvl>
    <w:lvl w:ilvl="2" w:tplc="0410001B" w:tentative="1">
      <w:start w:val="1"/>
      <w:numFmt w:val="lowerRoman"/>
      <w:lvlText w:val="%3."/>
      <w:lvlJc w:val="right"/>
      <w:pPr>
        <w:ind w:left="2654" w:hanging="180"/>
      </w:pPr>
    </w:lvl>
    <w:lvl w:ilvl="3" w:tplc="0410000F" w:tentative="1">
      <w:start w:val="1"/>
      <w:numFmt w:val="decimal"/>
      <w:lvlText w:val="%4."/>
      <w:lvlJc w:val="left"/>
      <w:pPr>
        <w:ind w:left="3374" w:hanging="360"/>
      </w:pPr>
    </w:lvl>
    <w:lvl w:ilvl="4" w:tplc="04100019" w:tentative="1">
      <w:start w:val="1"/>
      <w:numFmt w:val="lowerLetter"/>
      <w:lvlText w:val="%5."/>
      <w:lvlJc w:val="left"/>
      <w:pPr>
        <w:ind w:left="4094" w:hanging="360"/>
      </w:pPr>
    </w:lvl>
    <w:lvl w:ilvl="5" w:tplc="0410001B" w:tentative="1">
      <w:start w:val="1"/>
      <w:numFmt w:val="lowerRoman"/>
      <w:lvlText w:val="%6."/>
      <w:lvlJc w:val="right"/>
      <w:pPr>
        <w:ind w:left="4814" w:hanging="180"/>
      </w:pPr>
    </w:lvl>
    <w:lvl w:ilvl="6" w:tplc="0410000F" w:tentative="1">
      <w:start w:val="1"/>
      <w:numFmt w:val="decimal"/>
      <w:lvlText w:val="%7."/>
      <w:lvlJc w:val="left"/>
      <w:pPr>
        <w:ind w:left="5534" w:hanging="360"/>
      </w:pPr>
    </w:lvl>
    <w:lvl w:ilvl="7" w:tplc="04100019" w:tentative="1">
      <w:start w:val="1"/>
      <w:numFmt w:val="lowerLetter"/>
      <w:lvlText w:val="%8."/>
      <w:lvlJc w:val="left"/>
      <w:pPr>
        <w:ind w:left="6254" w:hanging="360"/>
      </w:pPr>
    </w:lvl>
    <w:lvl w:ilvl="8" w:tplc="0410001B" w:tentative="1">
      <w:start w:val="1"/>
      <w:numFmt w:val="lowerRoman"/>
      <w:lvlText w:val="%9."/>
      <w:lvlJc w:val="right"/>
      <w:pPr>
        <w:ind w:left="6974" w:hanging="180"/>
      </w:pPr>
    </w:lvl>
  </w:abstractNum>
  <w:abstractNum w:abstractNumId="8" w15:restartNumberingAfterBreak="0">
    <w:nsid w:val="43932634"/>
    <w:multiLevelType w:val="hybridMultilevel"/>
    <w:tmpl w:val="83FA818C"/>
    <w:lvl w:ilvl="0" w:tplc="923A46E0">
      <w:start w:val="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6238C6"/>
    <w:multiLevelType w:val="hybridMultilevel"/>
    <w:tmpl w:val="4C5A9892"/>
    <w:lvl w:ilvl="0" w:tplc="6C12483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D81EEB"/>
    <w:multiLevelType w:val="multilevel"/>
    <w:tmpl w:val="B9662D06"/>
    <w:styleLink w:val="WWNum3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numFmt w:val="bullet"/>
      <w:lvlText w:val="-"/>
      <w:lvlJc w:val="left"/>
      <w:pPr>
        <w:ind w:left="1440" w:hanging="360"/>
      </w:pPr>
      <w:rPr>
        <w:rFonts w:ascii="Calibri" w:hAnsi="Calibri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4BA82D03"/>
    <w:multiLevelType w:val="hybridMultilevel"/>
    <w:tmpl w:val="DA6262A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FA613C"/>
    <w:multiLevelType w:val="multilevel"/>
    <w:tmpl w:val="0A76B83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3" w15:restartNumberingAfterBreak="0">
    <w:nsid w:val="56942F53"/>
    <w:multiLevelType w:val="hybridMultilevel"/>
    <w:tmpl w:val="4DC28F2A"/>
    <w:lvl w:ilvl="0" w:tplc="46802F70">
      <w:start w:val="2"/>
      <w:numFmt w:val="bullet"/>
      <w:lvlText w:val="-"/>
      <w:lvlJc w:val="left"/>
      <w:pPr>
        <w:ind w:left="644" w:hanging="360"/>
      </w:pPr>
      <w:rPr>
        <w:rFonts w:ascii="Cambria" w:eastAsia="Times New Roman" w:hAnsi="Cambria" w:cs="Times New Roman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5FC95A16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5" w15:restartNumberingAfterBreak="0">
    <w:nsid w:val="68DB5902"/>
    <w:multiLevelType w:val="hybridMultilevel"/>
    <w:tmpl w:val="CD42E2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8B47FD"/>
    <w:multiLevelType w:val="hybridMultilevel"/>
    <w:tmpl w:val="A54823A4"/>
    <w:lvl w:ilvl="0" w:tplc="3FDADCFE">
      <w:start w:val="1"/>
      <w:numFmt w:val="lowerLetter"/>
      <w:lvlText w:val="%1)"/>
      <w:lvlJc w:val="left"/>
      <w:pPr>
        <w:tabs>
          <w:tab w:val="num" w:pos="2530"/>
        </w:tabs>
        <w:ind w:left="253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3250"/>
        </w:tabs>
        <w:ind w:left="325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970"/>
        </w:tabs>
        <w:ind w:left="397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4690"/>
        </w:tabs>
        <w:ind w:left="469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410"/>
        </w:tabs>
        <w:ind w:left="541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6130"/>
        </w:tabs>
        <w:ind w:left="613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850"/>
        </w:tabs>
        <w:ind w:left="685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570"/>
        </w:tabs>
        <w:ind w:left="757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290"/>
        </w:tabs>
        <w:ind w:left="8290" w:hanging="180"/>
      </w:pPr>
    </w:lvl>
  </w:abstractNum>
  <w:abstractNum w:abstractNumId="17" w15:restartNumberingAfterBreak="0">
    <w:nsid w:val="6DA81D26"/>
    <w:multiLevelType w:val="multilevel"/>
    <w:tmpl w:val="E48081E8"/>
    <w:styleLink w:val="WWNum8"/>
    <w:lvl w:ilvl="0">
      <w:numFmt w:val="bullet"/>
      <w:lvlText w:val="-"/>
      <w:lvlJc w:val="left"/>
      <w:pPr>
        <w:ind w:left="1068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828" w:hanging="180"/>
      </w:pPr>
      <w:rPr>
        <w:rFonts w:cs="Times New Roman"/>
      </w:rPr>
    </w:lvl>
  </w:abstractNum>
  <w:abstractNum w:abstractNumId="18" w15:restartNumberingAfterBreak="0">
    <w:nsid w:val="730967F5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9" w15:restartNumberingAfterBreak="0">
    <w:nsid w:val="791A38FE"/>
    <w:multiLevelType w:val="hybridMultilevel"/>
    <w:tmpl w:val="3496D52C"/>
    <w:lvl w:ilvl="0" w:tplc="9D4CEE78">
      <w:start w:val="1"/>
      <w:numFmt w:val="lowerLetter"/>
      <w:lvlText w:val="%1)"/>
      <w:lvlJc w:val="left"/>
      <w:pPr>
        <w:ind w:left="121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934" w:hanging="360"/>
      </w:pPr>
    </w:lvl>
    <w:lvl w:ilvl="2" w:tplc="0410001B">
      <w:start w:val="1"/>
      <w:numFmt w:val="lowerRoman"/>
      <w:lvlText w:val="%3."/>
      <w:lvlJc w:val="right"/>
      <w:pPr>
        <w:ind w:left="2654" w:hanging="180"/>
      </w:pPr>
    </w:lvl>
    <w:lvl w:ilvl="3" w:tplc="0410000F">
      <w:start w:val="1"/>
      <w:numFmt w:val="decimal"/>
      <w:lvlText w:val="%4."/>
      <w:lvlJc w:val="left"/>
      <w:pPr>
        <w:ind w:left="3374" w:hanging="360"/>
      </w:pPr>
    </w:lvl>
    <w:lvl w:ilvl="4" w:tplc="04100019" w:tentative="1">
      <w:start w:val="1"/>
      <w:numFmt w:val="lowerLetter"/>
      <w:lvlText w:val="%5."/>
      <w:lvlJc w:val="left"/>
      <w:pPr>
        <w:ind w:left="4094" w:hanging="360"/>
      </w:pPr>
    </w:lvl>
    <w:lvl w:ilvl="5" w:tplc="0410001B" w:tentative="1">
      <w:start w:val="1"/>
      <w:numFmt w:val="lowerRoman"/>
      <w:lvlText w:val="%6."/>
      <w:lvlJc w:val="right"/>
      <w:pPr>
        <w:ind w:left="4814" w:hanging="180"/>
      </w:pPr>
    </w:lvl>
    <w:lvl w:ilvl="6" w:tplc="0410000F" w:tentative="1">
      <w:start w:val="1"/>
      <w:numFmt w:val="decimal"/>
      <w:lvlText w:val="%7."/>
      <w:lvlJc w:val="left"/>
      <w:pPr>
        <w:ind w:left="5534" w:hanging="360"/>
      </w:pPr>
    </w:lvl>
    <w:lvl w:ilvl="7" w:tplc="04100019" w:tentative="1">
      <w:start w:val="1"/>
      <w:numFmt w:val="lowerLetter"/>
      <w:lvlText w:val="%8."/>
      <w:lvlJc w:val="left"/>
      <w:pPr>
        <w:ind w:left="6254" w:hanging="360"/>
      </w:pPr>
    </w:lvl>
    <w:lvl w:ilvl="8" w:tplc="0410001B" w:tentative="1">
      <w:start w:val="1"/>
      <w:numFmt w:val="lowerRoman"/>
      <w:lvlText w:val="%9."/>
      <w:lvlJc w:val="right"/>
      <w:pPr>
        <w:ind w:left="6974" w:hanging="180"/>
      </w:pPr>
    </w:lvl>
  </w:abstractNum>
  <w:num w:numId="1" w16cid:durableId="1977099023">
    <w:abstractNumId w:val="11"/>
  </w:num>
  <w:num w:numId="2" w16cid:durableId="219825531">
    <w:abstractNumId w:val="6"/>
  </w:num>
  <w:num w:numId="3" w16cid:durableId="748229942">
    <w:abstractNumId w:val="13"/>
  </w:num>
  <w:num w:numId="4" w16cid:durableId="812481146">
    <w:abstractNumId w:val="7"/>
  </w:num>
  <w:num w:numId="5" w16cid:durableId="1558662176">
    <w:abstractNumId w:val="19"/>
  </w:num>
  <w:num w:numId="6" w16cid:durableId="1164662252">
    <w:abstractNumId w:val="4"/>
  </w:num>
  <w:num w:numId="7" w16cid:durableId="347413329">
    <w:abstractNumId w:val="0"/>
  </w:num>
  <w:num w:numId="8" w16cid:durableId="1163857069">
    <w:abstractNumId w:val="16"/>
  </w:num>
  <w:num w:numId="9" w16cid:durableId="676422017">
    <w:abstractNumId w:val="8"/>
  </w:num>
  <w:num w:numId="10" w16cid:durableId="1534149371">
    <w:abstractNumId w:val="8"/>
  </w:num>
  <w:num w:numId="11" w16cid:durableId="1273395234">
    <w:abstractNumId w:val="10"/>
  </w:num>
  <w:num w:numId="12" w16cid:durableId="1941331629">
    <w:abstractNumId w:val="2"/>
  </w:num>
  <w:num w:numId="13" w16cid:durableId="1405957949">
    <w:abstractNumId w:val="17"/>
  </w:num>
  <w:num w:numId="14" w16cid:durableId="168955128">
    <w:abstractNumId w:val="3"/>
  </w:num>
  <w:num w:numId="15" w16cid:durableId="1305089526">
    <w:abstractNumId w:val="10"/>
    <w:lvlOverride w:ilvl="0">
      <w:startOverride w:val="1"/>
    </w:lvlOverride>
  </w:num>
  <w:num w:numId="16" w16cid:durableId="185944484">
    <w:abstractNumId w:val="3"/>
    <w:lvlOverride w:ilvl="0">
      <w:startOverride w:val="1"/>
    </w:lvlOverride>
  </w:num>
  <w:num w:numId="17" w16cid:durableId="1712531944">
    <w:abstractNumId w:val="1"/>
  </w:num>
  <w:num w:numId="18" w16cid:durableId="74299025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499804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765625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4070362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23514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98706686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302125790">
    <w:abstractNumId w:val="15"/>
  </w:num>
  <w:num w:numId="25" w16cid:durableId="1414159061">
    <w:abstractNumId w:val="12"/>
  </w:num>
  <w:num w:numId="26" w16cid:durableId="322855116">
    <w:abstractNumId w:val="5"/>
  </w:num>
  <w:num w:numId="27" w16cid:durableId="765274455">
    <w:abstractNumId w:val="14"/>
  </w:num>
  <w:num w:numId="28" w16cid:durableId="1155101125">
    <w:abstractNumId w:val="18"/>
  </w:num>
  <w:num w:numId="29" w16cid:durableId="107847686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135"/>
    <w:rsid w:val="00000A17"/>
    <w:rsid w:val="000010F3"/>
    <w:rsid w:val="00001A1E"/>
    <w:rsid w:val="00002DC2"/>
    <w:rsid w:val="00004BCE"/>
    <w:rsid w:val="000056EC"/>
    <w:rsid w:val="00022A7F"/>
    <w:rsid w:val="00024A50"/>
    <w:rsid w:val="000258E9"/>
    <w:rsid w:val="00031015"/>
    <w:rsid w:val="00032856"/>
    <w:rsid w:val="000329A4"/>
    <w:rsid w:val="00032DE7"/>
    <w:rsid w:val="00037091"/>
    <w:rsid w:val="00037896"/>
    <w:rsid w:val="00040CAD"/>
    <w:rsid w:val="0004434F"/>
    <w:rsid w:val="0004497D"/>
    <w:rsid w:val="00053052"/>
    <w:rsid w:val="0005386B"/>
    <w:rsid w:val="000539AC"/>
    <w:rsid w:val="0006018A"/>
    <w:rsid w:val="0007464D"/>
    <w:rsid w:val="000806B0"/>
    <w:rsid w:val="00082FFB"/>
    <w:rsid w:val="00085FC5"/>
    <w:rsid w:val="00086639"/>
    <w:rsid w:val="00090CE4"/>
    <w:rsid w:val="0009108B"/>
    <w:rsid w:val="00093834"/>
    <w:rsid w:val="00096D5B"/>
    <w:rsid w:val="000971A3"/>
    <w:rsid w:val="000B3EFF"/>
    <w:rsid w:val="000C0552"/>
    <w:rsid w:val="000C19B1"/>
    <w:rsid w:val="000C4B9F"/>
    <w:rsid w:val="000D01B1"/>
    <w:rsid w:val="000D7385"/>
    <w:rsid w:val="000D7847"/>
    <w:rsid w:val="000E1AE4"/>
    <w:rsid w:val="000E22EF"/>
    <w:rsid w:val="000E2C59"/>
    <w:rsid w:val="000E493C"/>
    <w:rsid w:val="000E5756"/>
    <w:rsid w:val="000F3853"/>
    <w:rsid w:val="00103B90"/>
    <w:rsid w:val="00105755"/>
    <w:rsid w:val="0011356D"/>
    <w:rsid w:val="00117671"/>
    <w:rsid w:val="00121A2C"/>
    <w:rsid w:val="00121C2D"/>
    <w:rsid w:val="00123B69"/>
    <w:rsid w:val="00142E95"/>
    <w:rsid w:val="00145575"/>
    <w:rsid w:val="00173E3A"/>
    <w:rsid w:val="00174310"/>
    <w:rsid w:val="00183DF0"/>
    <w:rsid w:val="00184600"/>
    <w:rsid w:val="00186787"/>
    <w:rsid w:val="00191BB6"/>
    <w:rsid w:val="00193DF2"/>
    <w:rsid w:val="00194C03"/>
    <w:rsid w:val="001A0166"/>
    <w:rsid w:val="001B67D7"/>
    <w:rsid w:val="001C67E1"/>
    <w:rsid w:val="001C6BDD"/>
    <w:rsid w:val="001C7913"/>
    <w:rsid w:val="001C7A99"/>
    <w:rsid w:val="001C7E5F"/>
    <w:rsid w:val="001D456F"/>
    <w:rsid w:val="001E5B27"/>
    <w:rsid w:val="001E6BFD"/>
    <w:rsid w:val="001E7260"/>
    <w:rsid w:val="001F19BC"/>
    <w:rsid w:val="00202900"/>
    <w:rsid w:val="002062BE"/>
    <w:rsid w:val="00215734"/>
    <w:rsid w:val="0021644F"/>
    <w:rsid w:val="00216654"/>
    <w:rsid w:val="002204CC"/>
    <w:rsid w:val="00221234"/>
    <w:rsid w:val="0022138F"/>
    <w:rsid w:val="0022378E"/>
    <w:rsid w:val="0022580D"/>
    <w:rsid w:val="0024011F"/>
    <w:rsid w:val="002438B0"/>
    <w:rsid w:val="00243BD7"/>
    <w:rsid w:val="00253A52"/>
    <w:rsid w:val="00272605"/>
    <w:rsid w:val="002777E7"/>
    <w:rsid w:val="00281202"/>
    <w:rsid w:val="0028246D"/>
    <w:rsid w:val="00285169"/>
    <w:rsid w:val="00286C68"/>
    <w:rsid w:val="002933D0"/>
    <w:rsid w:val="00294D14"/>
    <w:rsid w:val="002973C7"/>
    <w:rsid w:val="002978C9"/>
    <w:rsid w:val="00297CA4"/>
    <w:rsid w:val="002A1399"/>
    <w:rsid w:val="002A3814"/>
    <w:rsid w:val="002A59A1"/>
    <w:rsid w:val="002A70B5"/>
    <w:rsid w:val="002A76BF"/>
    <w:rsid w:val="002A7C92"/>
    <w:rsid w:val="002A7CF4"/>
    <w:rsid w:val="002A7FD0"/>
    <w:rsid w:val="002B0732"/>
    <w:rsid w:val="002B4C29"/>
    <w:rsid w:val="002B74D5"/>
    <w:rsid w:val="002C27DE"/>
    <w:rsid w:val="002C7311"/>
    <w:rsid w:val="002D2034"/>
    <w:rsid w:val="002E00E7"/>
    <w:rsid w:val="002E0E5F"/>
    <w:rsid w:val="002F1E3B"/>
    <w:rsid w:val="002F2C7A"/>
    <w:rsid w:val="002F3E9E"/>
    <w:rsid w:val="002F4704"/>
    <w:rsid w:val="002F4B53"/>
    <w:rsid w:val="002F6036"/>
    <w:rsid w:val="00301ECD"/>
    <w:rsid w:val="00303A76"/>
    <w:rsid w:val="0030574C"/>
    <w:rsid w:val="00312A48"/>
    <w:rsid w:val="00313354"/>
    <w:rsid w:val="00313737"/>
    <w:rsid w:val="0031710A"/>
    <w:rsid w:val="00320A8F"/>
    <w:rsid w:val="003219BE"/>
    <w:rsid w:val="00321FE4"/>
    <w:rsid w:val="0033082E"/>
    <w:rsid w:val="00332874"/>
    <w:rsid w:val="00333505"/>
    <w:rsid w:val="00333957"/>
    <w:rsid w:val="00340F36"/>
    <w:rsid w:val="003479A2"/>
    <w:rsid w:val="00353EE3"/>
    <w:rsid w:val="0036445C"/>
    <w:rsid w:val="00365C91"/>
    <w:rsid w:val="00366188"/>
    <w:rsid w:val="003808D1"/>
    <w:rsid w:val="00383902"/>
    <w:rsid w:val="00384C9E"/>
    <w:rsid w:val="00392245"/>
    <w:rsid w:val="00396C07"/>
    <w:rsid w:val="00397281"/>
    <w:rsid w:val="003A03BB"/>
    <w:rsid w:val="003A0939"/>
    <w:rsid w:val="003A4565"/>
    <w:rsid w:val="003B000F"/>
    <w:rsid w:val="003B1D55"/>
    <w:rsid w:val="003B24D0"/>
    <w:rsid w:val="003B7329"/>
    <w:rsid w:val="003C1AD8"/>
    <w:rsid w:val="003C2FF2"/>
    <w:rsid w:val="003C53E7"/>
    <w:rsid w:val="003D1DEE"/>
    <w:rsid w:val="003D3F60"/>
    <w:rsid w:val="003D59CF"/>
    <w:rsid w:val="003E0F52"/>
    <w:rsid w:val="003E1A7E"/>
    <w:rsid w:val="003E3052"/>
    <w:rsid w:val="003E753F"/>
    <w:rsid w:val="003E78D0"/>
    <w:rsid w:val="003E7F9C"/>
    <w:rsid w:val="003F7A1D"/>
    <w:rsid w:val="00400CE9"/>
    <w:rsid w:val="00413193"/>
    <w:rsid w:val="00422B71"/>
    <w:rsid w:val="0042489D"/>
    <w:rsid w:val="004251EF"/>
    <w:rsid w:val="00434025"/>
    <w:rsid w:val="0044003E"/>
    <w:rsid w:val="00443042"/>
    <w:rsid w:val="00443668"/>
    <w:rsid w:val="00452258"/>
    <w:rsid w:val="00456CEA"/>
    <w:rsid w:val="0046629D"/>
    <w:rsid w:val="0047270A"/>
    <w:rsid w:val="00472F6D"/>
    <w:rsid w:val="00476C15"/>
    <w:rsid w:val="00485F00"/>
    <w:rsid w:val="004875FA"/>
    <w:rsid w:val="00493DC9"/>
    <w:rsid w:val="00494B2B"/>
    <w:rsid w:val="00496213"/>
    <w:rsid w:val="004964DA"/>
    <w:rsid w:val="004A44B8"/>
    <w:rsid w:val="004A6888"/>
    <w:rsid w:val="004B21EA"/>
    <w:rsid w:val="004B2695"/>
    <w:rsid w:val="004E435B"/>
    <w:rsid w:val="004E692D"/>
    <w:rsid w:val="004F1170"/>
    <w:rsid w:val="004F4736"/>
    <w:rsid w:val="004F56A8"/>
    <w:rsid w:val="004F7362"/>
    <w:rsid w:val="00500E13"/>
    <w:rsid w:val="00505AE2"/>
    <w:rsid w:val="00511C1B"/>
    <w:rsid w:val="005122BE"/>
    <w:rsid w:val="00513477"/>
    <w:rsid w:val="00513967"/>
    <w:rsid w:val="00516C97"/>
    <w:rsid w:val="00520E1B"/>
    <w:rsid w:val="0052180B"/>
    <w:rsid w:val="00522FFA"/>
    <w:rsid w:val="00531523"/>
    <w:rsid w:val="00531D32"/>
    <w:rsid w:val="005321A7"/>
    <w:rsid w:val="00534AD7"/>
    <w:rsid w:val="00536016"/>
    <w:rsid w:val="005403EC"/>
    <w:rsid w:val="00542311"/>
    <w:rsid w:val="00543860"/>
    <w:rsid w:val="00544970"/>
    <w:rsid w:val="005538AB"/>
    <w:rsid w:val="00555885"/>
    <w:rsid w:val="005625A8"/>
    <w:rsid w:val="005636DE"/>
    <w:rsid w:val="00564A2D"/>
    <w:rsid w:val="005673AC"/>
    <w:rsid w:val="00576CB3"/>
    <w:rsid w:val="0057755A"/>
    <w:rsid w:val="005779CB"/>
    <w:rsid w:val="00577AFD"/>
    <w:rsid w:val="0058002D"/>
    <w:rsid w:val="005809E5"/>
    <w:rsid w:val="00580C25"/>
    <w:rsid w:val="005816F1"/>
    <w:rsid w:val="00582D74"/>
    <w:rsid w:val="00583CB0"/>
    <w:rsid w:val="00585518"/>
    <w:rsid w:val="00590F83"/>
    <w:rsid w:val="0059237D"/>
    <w:rsid w:val="005959E4"/>
    <w:rsid w:val="005A3A3F"/>
    <w:rsid w:val="005B45B5"/>
    <w:rsid w:val="005C1E5D"/>
    <w:rsid w:val="005C2B99"/>
    <w:rsid w:val="005D1AAA"/>
    <w:rsid w:val="005D1B57"/>
    <w:rsid w:val="005D2CEA"/>
    <w:rsid w:val="005D2D5F"/>
    <w:rsid w:val="005D35A5"/>
    <w:rsid w:val="005D3873"/>
    <w:rsid w:val="005D455A"/>
    <w:rsid w:val="005D6006"/>
    <w:rsid w:val="005D610E"/>
    <w:rsid w:val="005E42F5"/>
    <w:rsid w:val="005E4D40"/>
    <w:rsid w:val="005F2F00"/>
    <w:rsid w:val="005F3FAC"/>
    <w:rsid w:val="005F454F"/>
    <w:rsid w:val="005F5B57"/>
    <w:rsid w:val="005F684F"/>
    <w:rsid w:val="0060588F"/>
    <w:rsid w:val="00616BA6"/>
    <w:rsid w:val="00616CB9"/>
    <w:rsid w:val="00616CEE"/>
    <w:rsid w:val="006273CC"/>
    <w:rsid w:val="00631E07"/>
    <w:rsid w:val="00637B93"/>
    <w:rsid w:val="00640434"/>
    <w:rsid w:val="00641C3C"/>
    <w:rsid w:val="00651FFD"/>
    <w:rsid w:val="00656C55"/>
    <w:rsid w:val="0066338C"/>
    <w:rsid w:val="00667B8F"/>
    <w:rsid w:val="00676501"/>
    <w:rsid w:val="00677A10"/>
    <w:rsid w:val="00683363"/>
    <w:rsid w:val="00684F9D"/>
    <w:rsid w:val="00690A41"/>
    <w:rsid w:val="00691FBF"/>
    <w:rsid w:val="006A0B5D"/>
    <w:rsid w:val="006A0D3B"/>
    <w:rsid w:val="006A4451"/>
    <w:rsid w:val="006A617A"/>
    <w:rsid w:val="006B322C"/>
    <w:rsid w:val="006B7375"/>
    <w:rsid w:val="006C3945"/>
    <w:rsid w:val="006C6818"/>
    <w:rsid w:val="006C6D0E"/>
    <w:rsid w:val="006C7063"/>
    <w:rsid w:val="006E43CD"/>
    <w:rsid w:val="006E49B4"/>
    <w:rsid w:val="006F4DC7"/>
    <w:rsid w:val="00715BA2"/>
    <w:rsid w:val="00717DC7"/>
    <w:rsid w:val="00726188"/>
    <w:rsid w:val="007262E1"/>
    <w:rsid w:val="00733FA5"/>
    <w:rsid w:val="0073509D"/>
    <w:rsid w:val="00736E95"/>
    <w:rsid w:val="007413CC"/>
    <w:rsid w:val="007415B1"/>
    <w:rsid w:val="007423B1"/>
    <w:rsid w:val="00742F7F"/>
    <w:rsid w:val="007513BE"/>
    <w:rsid w:val="00752448"/>
    <w:rsid w:val="007551B7"/>
    <w:rsid w:val="0075696B"/>
    <w:rsid w:val="00764D9D"/>
    <w:rsid w:val="00777458"/>
    <w:rsid w:val="007816BA"/>
    <w:rsid w:val="00782159"/>
    <w:rsid w:val="0078332C"/>
    <w:rsid w:val="007835B6"/>
    <w:rsid w:val="00785709"/>
    <w:rsid w:val="0079297E"/>
    <w:rsid w:val="007950EA"/>
    <w:rsid w:val="007A2C15"/>
    <w:rsid w:val="007C0C2D"/>
    <w:rsid w:val="007C14B1"/>
    <w:rsid w:val="007C3A93"/>
    <w:rsid w:val="007C5CCD"/>
    <w:rsid w:val="007D296F"/>
    <w:rsid w:val="007D4196"/>
    <w:rsid w:val="007E44E2"/>
    <w:rsid w:val="007E4E32"/>
    <w:rsid w:val="007F5FE2"/>
    <w:rsid w:val="0080283B"/>
    <w:rsid w:val="00803939"/>
    <w:rsid w:val="0080797B"/>
    <w:rsid w:val="0081381B"/>
    <w:rsid w:val="00813FF6"/>
    <w:rsid w:val="00817E20"/>
    <w:rsid w:val="00831294"/>
    <w:rsid w:val="008315DE"/>
    <w:rsid w:val="00832BE3"/>
    <w:rsid w:val="00841053"/>
    <w:rsid w:val="0084346A"/>
    <w:rsid w:val="00851572"/>
    <w:rsid w:val="00855840"/>
    <w:rsid w:val="008600AC"/>
    <w:rsid w:val="008603A5"/>
    <w:rsid w:val="00863104"/>
    <w:rsid w:val="00866A5A"/>
    <w:rsid w:val="00872580"/>
    <w:rsid w:val="00873EA2"/>
    <w:rsid w:val="0087487D"/>
    <w:rsid w:val="00882DBD"/>
    <w:rsid w:val="00886628"/>
    <w:rsid w:val="00892238"/>
    <w:rsid w:val="00892C1F"/>
    <w:rsid w:val="00893AB6"/>
    <w:rsid w:val="008940B2"/>
    <w:rsid w:val="0089733C"/>
    <w:rsid w:val="00897D6B"/>
    <w:rsid w:val="008B3BB7"/>
    <w:rsid w:val="008C0C0D"/>
    <w:rsid w:val="008C54FB"/>
    <w:rsid w:val="008C5ED3"/>
    <w:rsid w:val="008C7690"/>
    <w:rsid w:val="008D5C4B"/>
    <w:rsid w:val="008E141E"/>
    <w:rsid w:val="008F7C2D"/>
    <w:rsid w:val="00900B88"/>
    <w:rsid w:val="009025FE"/>
    <w:rsid w:val="0090302C"/>
    <w:rsid w:val="0090438E"/>
    <w:rsid w:val="00906D46"/>
    <w:rsid w:val="00907687"/>
    <w:rsid w:val="009107D6"/>
    <w:rsid w:val="00920E08"/>
    <w:rsid w:val="0093430A"/>
    <w:rsid w:val="00934F3D"/>
    <w:rsid w:val="00935333"/>
    <w:rsid w:val="009400B3"/>
    <w:rsid w:val="00940E73"/>
    <w:rsid w:val="009477ED"/>
    <w:rsid w:val="0095127E"/>
    <w:rsid w:val="009618F5"/>
    <w:rsid w:val="0096544D"/>
    <w:rsid w:val="0097646E"/>
    <w:rsid w:val="00976A1F"/>
    <w:rsid w:val="00980E02"/>
    <w:rsid w:val="009813D9"/>
    <w:rsid w:val="00986756"/>
    <w:rsid w:val="00987ED2"/>
    <w:rsid w:val="00993E86"/>
    <w:rsid w:val="00995839"/>
    <w:rsid w:val="009965B6"/>
    <w:rsid w:val="009A1934"/>
    <w:rsid w:val="009A33C1"/>
    <w:rsid w:val="009A3EB5"/>
    <w:rsid w:val="009B7BA8"/>
    <w:rsid w:val="009C468C"/>
    <w:rsid w:val="009D0B50"/>
    <w:rsid w:val="009D1F36"/>
    <w:rsid w:val="009D5B30"/>
    <w:rsid w:val="009E093B"/>
    <w:rsid w:val="009E0C7E"/>
    <w:rsid w:val="009E4B9A"/>
    <w:rsid w:val="009F0C91"/>
    <w:rsid w:val="009F4399"/>
    <w:rsid w:val="009F7CEB"/>
    <w:rsid w:val="00A057F7"/>
    <w:rsid w:val="00A06F8E"/>
    <w:rsid w:val="00A07FB9"/>
    <w:rsid w:val="00A1077C"/>
    <w:rsid w:val="00A122FC"/>
    <w:rsid w:val="00A12594"/>
    <w:rsid w:val="00A22498"/>
    <w:rsid w:val="00A250F1"/>
    <w:rsid w:val="00A27E42"/>
    <w:rsid w:val="00A32F29"/>
    <w:rsid w:val="00A34135"/>
    <w:rsid w:val="00A34738"/>
    <w:rsid w:val="00A41F47"/>
    <w:rsid w:val="00A428F4"/>
    <w:rsid w:val="00A43F56"/>
    <w:rsid w:val="00A46131"/>
    <w:rsid w:val="00A47BEF"/>
    <w:rsid w:val="00A52294"/>
    <w:rsid w:val="00A558C0"/>
    <w:rsid w:val="00A6097D"/>
    <w:rsid w:val="00A614F2"/>
    <w:rsid w:val="00A641E3"/>
    <w:rsid w:val="00A6546B"/>
    <w:rsid w:val="00A67293"/>
    <w:rsid w:val="00A67A90"/>
    <w:rsid w:val="00A81EED"/>
    <w:rsid w:val="00A837E6"/>
    <w:rsid w:val="00A9398B"/>
    <w:rsid w:val="00A93F12"/>
    <w:rsid w:val="00A945B6"/>
    <w:rsid w:val="00A95EE2"/>
    <w:rsid w:val="00A978C3"/>
    <w:rsid w:val="00AA004A"/>
    <w:rsid w:val="00AA33E3"/>
    <w:rsid w:val="00AA59C8"/>
    <w:rsid w:val="00AA66A8"/>
    <w:rsid w:val="00AA7145"/>
    <w:rsid w:val="00AA7477"/>
    <w:rsid w:val="00AB02A8"/>
    <w:rsid w:val="00AB092F"/>
    <w:rsid w:val="00AB4CC5"/>
    <w:rsid w:val="00AC131C"/>
    <w:rsid w:val="00AC2BD9"/>
    <w:rsid w:val="00AC6935"/>
    <w:rsid w:val="00AD5F80"/>
    <w:rsid w:val="00AE3DBA"/>
    <w:rsid w:val="00AE61AD"/>
    <w:rsid w:val="00AF0885"/>
    <w:rsid w:val="00AF747D"/>
    <w:rsid w:val="00B01322"/>
    <w:rsid w:val="00B0667D"/>
    <w:rsid w:val="00B066AD"/>
    <w:rsid w:val="00B12ECA"/>
    <w:rsid w:val="00B14747"/>
    <w:rsid w:val="00B15621"/>
    <w:rsid w:val="00B16652"/>
    <w:rsid w:val="00B33343"/>
    <w:rsid w:val="00B34200"/>
    <w:rsid w:val="00B42691"/>
    <w:rsid w:val="00B51B4A"/>
    <w:rsid w:val="00B62562"/>
    <w:rsid w:val="00B738BB"/>
    <w:rsid w:val="00B74510"/>
    <w:rsid w:val="00B8310D"/>
    <w:rsid w:val="00B84EF5"/>
    <w:rsid w:val="00B90683"/>
    <w:rsid w:val="00B926C3"/>
    <w:rsid w:val="00BA04F4"/>
    <w:rsid w:val="00BA499D"/>
    <w:rsid w:val="00BA656E"/>
    <w:rsid w:val="00BB02DF"/>
    <w:rsid w:val="00BB2E5B"/>
    <w:rsid w:val="00BB41B0"/>
    <w:rsid w:val="00BB740C"/>
    <w:rsid w:val="00BB7DCC"/>
    <w:rsid w:val="00BB7EE6"/>
    <w:rsid w:val="00BC5E35"/>
    <w:rsid w:val="00BD0164"/>
    <w:rsid w:val="00BD0510"/>
    <w:rsid w:val="00BD2206"/>
    <w:rsid w:val="00BD6259"/>
    <w:rsid w:val="00BF096F"/>
    <w:rsid w:val="00BF37E8"/>
    <w:rsid w:val="00BF3A80"/>
    <w:rsid w:val="00C01E28"/>
    <w:rsid w:val="00C156F9"/>
    <w:rsid w:val="00C27F27"/>
    <w:rsid w:val="00C302BD"/>
    <w:rsid w:val="00C30E85"/>
    <w:rsid w:val="00C31309"/>
    <w:rsid w:val="00C33494"/>
    <w:rsid w:val="00C342D6"/>
    <w:rsid w:val="00C418FB"/>
    <w:rsid w:val="00C43099"/>
    <w:rsid w:val="00C51F27"/>
    <w:rsid w:val="00C57B7C"/>
    <w:rsid w:val="00C61B6E"/>
    <w:rsid w:val="00C630E0"/>
    <w:rsid w:val="00C66852"/>
    <w:rsid w:val="00C81BB1"/>
    <w:rsid w:val="00C844EB"/>
    <w:rsid w:val="00C867A7"/>
    <w:rsid w:val="00C92F98"/>
    <w:rsid w:val="00C93548"/>
    <w:rsid w:val="00CA4152"/>
    <w:rsid w:val="00CB14A8"/>
    <w:rsid w:val="00CB6B9C"/>
    <w:rsid w:val="00CC07C8"/>
    <w:rsid w:val="00CC4763"/>
    <w:rsid w:val="00CD0D0C"/>
    <w:rsid w:val="00CE403B"/>
    <w:rsid w:val="00CF22E4"/>
    <w:rsid w:val="00CF5672"/>
    <w:rsid w:val="00CF6388"/>
    <w:rsid w:val="00CF7BCA"/>
    <w:rsid w:val="00D027DD"/>
    <w:rsid w:val="00D02F53"/>
    <w:rsid w:val="00D041E9"/>
    <w:rsid w:val="00D04ABF"/>
    <w:rsid w:val="00D064EA"/>
    <w:rsid w:val="00D078C6"/>
    <w:rsid w:val="00D07944"/>
    <w:rsid w:val="00D10DCB"/>
    <w:rsid w:val="00D12802"/>
    <w:rsid w:val="00D1409D"/>
    <w:rsid w:val="00D14366"/>
    <w:rsid w:val="00D21FB3"/>
    <w:rsid w:val="00D234CB"/>
    <w:rsid w:val="00D27080"/>
    <w:rsid w:val="00D369E2"/>
    <w:rsid w:val="00D37415"/>
    <w:rsid w:val="00D41CE0"/>
    <w:rsid w:val="00D53F64"/>
    <w:rsid w:val="00D569A1"/>
    <w:rsid w:val="00D5740A"/>
    <w:rsid w:val="00D65875"/>
    <w:rsid w:val="00D71D44"/>
    <w:rsid w:val="00D748BF"/>
    <w:rsid w:val="00D75105"/>
    <w:rsid w:val="00D7526D"/>
    <w:rsid w:val="00D903ED"/>
    <w:rsid w:val="00D92E6B"/>
    <w:rsid w:val="00DA27BF"/>
    <w:rsid w:val="00DA5A6D"/>
    <w:rsid w:val="00DA73B5"/>
    <w:rsid w:val="00DA7914"/>
    <w:rsid w:val="00DB2811"/>
    <w:rsid w:val="00DB6F21"/>
    <w:rsid w:val="00DC2C88"/>
    <w:rsid w:val="00DC2C9E"/>
    <w:rsid w:val="00DD07C2"/>
    <w:rsid w:val="00DD1DF9"/>
    <w:rsid w:val="00DD43CD"/>
    <w:rsid w:val="00DD6F05"/>
    <w:rsid w:val="00DE78C6"/>
    <w:rsid w:val="00DF3164"/>
    <w:rsid w:val="00DF3633"/>
    <w:rsid w:val="00DF6F21"/>
    <w:rsid w:val="00E03601"/>
    <w:rsid w:val="00E0710C"/>
    <w:rsid w:val="00E1355A"/>
    <w:rsid w:val="00E17A3E"/>
    <w:rsid w:val="00E22AF3"/>
    <w:rsid w:val="00E27BC3"/>
    <w:rsid w:val="00E30769"/>
    <w:rsid w:val="00E30F65"/>
    <w:rsid w:val="00E3236B"/>
    <w:rsid w:val="00E33070"/>
    <w:rsid w:val="00E3336E"/>
    <w:rsid w:val="00E3435A"/>
    <w:rsid w:val="00E42ED7"/>
    <w:rsid w:val="00E45552"/>
    <w:rsid w:val="00E54468"/>
    <w:rsid w:val="00E6797B"/>
    <w:rsid w:val="00E67E9C"/>
    <w:rsid w:val="00E701F3"/>
    <w:rsid w:val="00E716BD"/>
    <w:rsid w:val="00E855E0"/>
    <w:rsid w:val="00E9545A"/>
    <w:rsid w:val="00EA25EF"/>
    <w:rsid w:val="00EA5CE8"/>
    <w:rsid w:val="00EB67A4"/>
    <w:rsid w:val="00EB7E70"/>
    <w:rsid w:val="00EC2A7C"/>
    <w:rsid w:val="00ED08A8"/>
    <w:rsid w:val="00ED2970"/>
    <w:rsid w:val="00ED2BA2"/>
    <w:rsid w:val="00ED7B1F"/>
    <w:rsid w:val="00EE1017"/>
    <w:rsid w:val="00EE3C69"/>
    <w:rsid w:val="00EE51A4"/>
    <w:rsid w:val="00EF49EF"/>
    <w:rsid w:val="00EF561D"/>
    <w:rsid w:val="00EF57D4"/>
    <w:rsid w:val="00EF7D25"/>
    <w:rsid w:val="00F00503"/>
    <w:rsid w:val="00F01EA9"/>
    <w:rsid w:val="00F066B1"/>
    <w:rsid w:val="00F079D1"/>
    <w:rsid w:val="00F12536"/>
    <w:rsid w:val="00F177D2"/>
    <w:rsid w:val="00F26E53"/>
    <w:rsid w:val="00F30A50"/>
    <w:rsid w:val="00F44118"/>
    <w:rsid w:val="00F45D3A"/>
    <w:rsid w:val="00F53A8A"/>
    <w:rsid w:val="00F547BE"/>
    <w:rsid w:val="00F61CBC"/>
    <w:rsid w:val="00F653F9"/>
    <w:rsid w:val="00F67F0B"/>
    <w:rsid w:val="00F7125B"/>
    <w:rsid w:val="00F8058C"/>
    <w:rsid w:val="00F8394A"/>
    <w:rsid w:val="00F85CD4"/>
    <w:rsid w:val="00FA1AE0"/>
    <w:rsid w:val="00FA5AD9"/>
    <w:rsid w:val="00FB2C0A"/>
    <w:rsid w:val="00FB67E0"/>
    <w:rsid w:val="00FC274B"/>
    <w:rsid w:val="00FC3392"/>
    <w:rsid w:val="00FC600A"/>
    <w:rsid w:val="00FE009E"/>
    <w:rsid w:val="00FE08C9"/>
    <w:rsid w:val="00FE61F7"/>
    <w:rsid w:val="00FE691B"/>
    <w:rsid w:val="00FF6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4F6D760"/>
  <w15:docId w15:val="{450C11BA-084B-458A-ABE1-DE907A128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07FB9"/>
    <w:pPr>
      <w:spacing w:after="0" w:line="240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3E75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78332C"/>
    <w:pPr>
      <w:keepNext/>
      <w:jc w:val="center"/>
      <w:outlineLvl w:val="1"/>
    </w:pPr>
    <w:rPr>
      <w:rFonts w:ascii="Arial" w:eastAsia="Times New Roman" w:hAnsi="Arial" w:cs="Arial"/>
      <w:b/>
      <w:bCs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4E692D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8332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332C"/>
  </w:style>
  <w:style w:type="paragraph" w:styleId="Pidipagina">
    <w:name w:val="footer"/>
    <w:basedOn w:val="Normale"/>
    <w:link w:val="PidipaginaCarattere"/>
    <w:uiPriority w:val="99"/>
    <w:unhideWhenUsed/>
    <w:rsid w:val="0078332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332C"/>
  </w:style>
  <w:style w:type="character" w:customStyle="1" w:styleId="Titolo2Carattere">
    <w:name w:val="Titolo 2 Carattere"/>
    <w:basedOn w:val="Carpredefinitoparagrafo"/>
    <w:link w:val="Titolo2"/>
    <w:rsid w:val="0078332C"/>
    <w:rPr>
      <w:rFonts w:ascii="Arial" w:eastAsia="Times New Roman" w:hAnsi="Arial" w:cs="Arial"/>
      <w:b/>
      <w:bCs/>
      <w:sz w:val="24"/>
      <w:szCs w:val="24"/>
    </w:rPr>
  </w:style>
  <w:style w:type="paragraph" w:styleId="Firmadipostaelettronica">
    <w:name w:val="E-mail Signature"/>
    <w:basedOn w:val="Normale"/>
    <w:link w:val="FirmadipostaelettronicaCarattere"/>
    <w:uiPriority w:val="99"/>
    <w:unhideWhenUsed/>
    <w:rsid w:val="005816F1"/>
    <w:rPr>
      <w:rFonts w:eastAsiaTheme="minorEastAsia"/>
      <w:lang w:eastAsia="it-IT"/>
    </w:rPr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rsid w:val="005816F1"/>
    <w:rPr>
      <w:rFonts w:eastAsiaTheme="minorEastAsia"/>
      <w:lang w:eastAsia="it-IT"/>
    </w:rPr>
  </w:style>
  <w:style w:type="paragraph" w:styleId="Testonormale">
    <w:name w:val="Plain Text"/>
    <w:basedOn w:val="Normale"/>
    <w:link w:val="TestonormaleCarattere"/>
    <w:uiPriority w:val="99"/>
    <w:unhideWhenUsed/>
    <w:rsid w:val="00191BB6"/>
    <w:rPr>
      <w:rFonts w:ascii="Calibri" w:hAnsi="Calibri" w:cs="Consolas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91BB6"/>
    <w:rPr>
      <w:rFonts w:ascii="Calibri" w:hAnsi="Calibri" w:cs="Consolas"/>
      <w:szCs w:val="21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E753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A193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A1934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CF6388"/>
    <w:rPr>
      <w:rFonts w:ascii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476C15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76C15"/>
    <w:rPr>
      <w:color w:val="808080"/>
      <w:shd w:val="clear" w:color="auto" w:fill="E6E6E6"/>
    </w:rPr>
  </w:style>
  <w:style w:type="character" w:styleId="Rimandocommento">
    <w:name w:val="annotation reference"/>
    <w:basedOn w:val="Carpredefinitoparagrafo"/>
    <w:uiPriority w:val="99"/>
    <w:semiHidden/>
    <w:unhideWhenUsed/>
    <w:rsid w:val="00A47BE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47BE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47BE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47BE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47BEF"/>
    <w:rPr>
      <w:b/>
      <w:bCs/>
      <w:sz w:val="20"/>
      <w:szCs w:val="20"/>
    </w:rPr>
  </w:style>
  <w:style w:type="paragraph" w:customStyle="1" w:styleId="Arttitolo">
    <w:name w:val="Art.titolo"/>
    <w:basedOn w:val="Normale"/>
    <w:autoRedefine/>
    <w:qFormat/>
    <w:rsid w:val="009D1F36"/>
    <w:pPr>
      <w:tabs>
        <w:tab w:val="left" w:pos="709"/>
        <w:tab w:val="left" w:pos="1134"/>
        <w:tab w:val="right" w:leader="dot" w:pos="8505"/>
      </w:tabs>
      <w:spacing w:before="400"/>
      <w:jc w:val="both"/>
    </w:pPr>
    <w:rPr>
      <w:rFonts w:ascii="Arial" w:hAnsi="Arial" w:cs="Arial"/>
      <w:sz w:val="24"/>
      <w:szCs w:val="24"/>
    </w:rPr>
  </w:style>
  <w:style w:type="character" w:customStyle="1" w:styleId="TestoCarattere">
    <w:name w:val="Testo Carattere"/>
    <w:link w:val="Testo"/>
    <w:locked/>
    <w:rsid w:val="00B42691"/>
    <w:rPr>
      <w:lang w:val="x-none" w:eastAsia="x-none"/>
    </w:rPr>
  </w:style>
  <w:style w:type="paragraph" w:customStyle="1" w:styleId="Testo">
    <w:name w:val="Testo"/>
    <w:basedOn w:val="Normale"/>
    <w:link w:val="TestoCarattere"/>
    <w:qFormat/>
    <w:rsid w:val="00B42691"/>
    <w:pPr>
      <w:spacing w:before="240"/>
      <w:ind w:firstLine="709"/>
      <w:jc w:val="both"/>
    </w:pPr>
    <w:rPr>
      <w:lang w:val="x-none" w:eastAsia="x-none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ED2970"/>
    <w:pPr>
      <w:spacing w:after="120" w:line="240" w:lineRule="atLeast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D2970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semiHidden/>
    <w:unhideWhenUsed/>
    <w:rsid w:val="00ED2970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ED2970"/>
    <w:pPr>
      <w:spacing w:line="360" w:lineRule="atLeast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deltesto2">
    <w:name w:val="Corpo del testo (2)_"/>
    <w:basedOn w:val="Carpredefinitoparagrafo"/>
    <w:link w:val="Corpodeltesto20"/>
    <w:rsid w:val="0024011F"/>
    <w:rPr>
      <w:rFonts w:ascii="Arial" w:hAnsi="Arial" w:cs="Arial"/>
      <w:b/>
      <w:bCs/>
      <w:sz w:val="34"/>
      <w:szCs w:val="34"/>
      <w:shd w:val="clear" w:color="auto" w:fill="FFFFFF"/>
    </w:rPr>
  </w:style>
  <w:style w:type="character" w:customStyle="1" w:styleId="Intestazione1">
    <w:name w:val="Intestazione #1_"/>
    <w:basedOn w:val="Carpredefinitoparagrafo"/>
    <w:link w:val="Intestazione10"/>
    <w:rsid w:val="0024011F"/>
    <w:rPr>
      <w:rFonts w:ascii="Arial" w:hAnsi="Arial" w:cs="Arial"/>
      <w:b/>
      <w:bCs/>
      <w:sz w:val="30"/>
      <w:szCs w:val="30"/>
      <w:shd w:val="clear" w:color="auto" w:fill="FFFFFF"/>
    </w:rPr>
  </w:style>
  <w:style w:type="character" w:customStyle="1" w:styleId="CorpotestoCarattere">
    <w:name w:val="Corpo testo Carattere"/>
    <w:basedOn w:val="Carpredefinitoparagrafo"/>
    <w:link w:val="Corpotesto"/>
    <w:rsid w:val="0024011F"/>
    <w:rPr>
      <w:rFonts w:ascii="Arial" w:hAnsi="Arial" w:cs="Arial"/>
      <w:shd w:val="clear" w:color="auto" w:fill="FFFFFF"/>
    </w:rPr>
  </w:style>
  <w:style w:type="paragraph" w:customStyle="1" w:styleId="Corpodeltesto20">
    <w:name w:val="Corpo del testo (2)"/>
    <w:basedOn w:val="Normale"/>
    <w:link w:val="Corpodeltesto2"/>
    <w:rsid w:val="0024011F"/>
    <w:pPr>
      <w:widowControl w:val="0"/>
      <w:shd w:val="clear" w:color="auto" w:fill="FFFFFF"/>
      <w:spacing w:line="677" w:lineRule="exact"/>
      <w:jc w:val="center"/>
    </w:pPr>
    <w:rPr>
      <w:rFonts w:ascii="Arial" w:hAnsi="Arial" w:cs="Arial"/>
      <w:b/>
      <w:bCs/>
      <w:sz w:val="34"/>
      <w:szCs w:val="34"/>
    </w:rPr>
  </w:style>
  <w:style w:type="paragraph" w:customStyle="1" w:styleId="Intestazione10">
    <w:name w:val="Intestazione #1"/>
    <w:basedOn w:val="Normale"/>
    <w:link w:val="Intestazione1"/>
    <w:rsid w:val="0024011F"/>
    <w:pPr>
      <w:widowControl w:val="0"/>
      <w:shd w:val="clear" w:color="auto" w:fill="FFFFFF"/>
      <w:spacing w:after="600" w:line="240" w:lineRule="atLeast"/>
      <w:ind w:hanging="720"/>
      <w:jc w:val="both"/>
      <w:outlineLvl w:val="0"/>
    </w:pPr>
    <w:rPr>
      <w:rFonts w:ascii="Arial" w:hAnsi="Arial" w:cs="Arial"/>
      <w:b/>
      <w:bCs/>
      <w:sz w:val="30"/>
      <w:szCs w:val="30"/>
    </w:rPr>
  </w:style>
  <w:style w:type="paragraph" w:styleId="Corpotesto">
    <w:name w:val="Body Text"/>
    <w:basedOn w:val="Normale"/>
    <w:link w:val="CorpotestoCarattere"/>
    <w:rsid w:val="0024011F"/>
    <w:pPr>
      <w:widowControl w:val="0"/>
      <w:shd w:val="clear" w:color="auto" w:fill="FFFFFF"/>
      <w:spacing w:before="300" w:after="240" w:line="274" w:lineRule="exact"/>
      <w:ind w:hanging="720"/>
      <w:jc w:val="both"/>
    </w:pPr>
    <w:rPr>
      <w:rFonts w:ascii="Arial" w:hAnsi="Arial" w:cs="Arial"/>
    </w:rPr>
  </w:style>
  <w:style w:type="character" w:customStyle="1" w:styleId="CorpotestoCarattere1">
    <w:name w:val="Corpo testo Carattere1"/>
    <w:basedOn w:val="Carpredefinitoparagrafo"/>
    <w:uiPriority w:val="99"/>
    <w:semiHidden/>
    <w:rsid w:val="0024011F"/>
  </w:style>
  <w:style w:type="paragraph" w:customStyle="1" w:styleId="Testo10modulistica">
    <w:name w:val="Testo 10 modulistica"/>
    <w:basedOn w:val="Normale"/>
    <w:uiPriority w:val="99"/>
    <w:rsid w:val="00037896"/>
    <w:pPr>
      <w:autoSpaceDE w:val="0"/>
      <w:autoSpaceDN w:val="0"/>
      <w:spacing w:line="288" w:lineRule="auto"/>
      <w:ind w:firstLine="360"/>
      <w:jc w:val="both"/>
    </w:pPr>
    <w:rPr>
      <w:rFonts w:ascii="NewAster" w:hAnsi="NewAster" w:cs="Calibri"/>
      <w:color w:val="000000"/>
      <w:sz w:val="21"/>
      <w:szCs w:val="21"/>
    </w:rPr>
  </w:style>
  <w:style w:type="numbering" w:customStyle="1" w:styleId="WWNum7">
    <w:name w:val="WWNum7"/>
    <w:rsid w:val="00281202"/>
    <w:pPr>
      <w:numPr>
        <w:numId w:val="12"/>
      </w:numPr>
    </w:pPr>
  </w:style>
  <w:style w:type="numbering" w:customStyle="1" w:styleId="WWNum9">
    <w:name w:val="WWNum9"/>
    <w:rsid w:val="00281202"/>
    <w:pPr>
      <w:numPr>
        <w:numId w:val="14"/>
      </w:numPr>
    </w:pPr>
  </w:style>
  <w:style w:type="numbering" w:customStyle="1" w:styleId="WWNum3">
    <w:name w:val="WWNum3"/>
    <w:rsid w:val="00281202"/>
    <w:pPr>
      <w:numPr>
        <w:numId w:val="11"/>
      </w:numPr>
    </w:pPr>
  </w:style>
  <w:style w:type="numbering" w:customStyle="1" w:styleId="WWNum8">
    <w:name w:val="WWNum8"/>
    <w:rsid w:val="00281202"/>
    <w:pPr>
      <w:numPr>
        <w:numId w:val="13"/>
      </w:numPr>
    </w:pPr>
  </w:style>
  <w:style w:type="character" w:styleId="Enfasigrassetto">
    <w:name w:val="Strong"/>
    <w:basedOn w:val="Carpredefinitoparagrafo"/>
    <w:uiPriority w:val="22"/>
    <w:qFormat/>
    <w:rsid w:val="007835B6"/>
    <w:rPr>
      <w:b/>
      <w:bCs/>
    </w:rPr>
  </w:style>
  <w:style w:type="paragraph" w:customStyle="1" w:styleId="xmsonormal">
    <w:name w:val="x_msonormal"/>
    <w:basedOn w:val="Normale"/>
    <w:rsid w:val="009400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mark91k5tr8vo">
    <w:name w:val="mark91k5tr8vo"/>
    <w:basedOn w:val="Carpredefinitoparagrafo"/>
    <w:rsid w:val="009400B3"/>
  </w:style>
  <w:style w:type="character" w:styleId="Enfasicorsivo">
    <w:name w:val="Emphasis"/>
    <w:basedOn w:val="Carpredefinitoparagrafo"/>
    <w:uiPriority w:val="20"/>
    <w:qFormat/>
    <w:rsid w:val="006A0B5D"/>
    <w:rPr>
      <w:i/>
      <w:iCs/>
    </w:rPr>
  </w:style>
  <w:style w:type="character" w:styleId="Menzionenonrisolta">
    <w:name w:val="Unresolved Mention"/>
    <w:basedOn w:val="Carpredefinitoparagrafo"/>
    <w:uiPriority w:val="99"/>
    <w:semiHidden/>
    <w:unhideWhenUsed/>
    <w:rsid w:val="00A122FC"/>
    <w:rPr>
      <w:color w:val="605E5C"/>
      <w:shd w:val="clear" w:color="auto" w:fill="E1DFDD"/>
    </w:rPr>
  </w:style>
  <w:style w:type="paragraph" w:customStyle="1" w:styleId="xmsonormal0">
    <w:name w:val="xmsonormal"/>
    <w:basedOn w:val="Normale"/>
    <w:rsid w:val="009A3EB5"/>
    <w:rPr>
      <w:rFonts w:ascii="Calibri" w:hAnsi="Calibri" w:cs="Calibri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4E692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elementtoproof">
    <w:name w:val="elementtoproof"/>
    <w:basedOn w:val="Normale"/>
    <w:uiPriority w:val="99"/>
    <w:semiHidden/>
    <w:rsid w:val="00396C07"/>
    <w:rPr>
      <w:rFonts w:ascii="Calibri" w:hAnsi="Calibri" w:cs="Calibri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5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ondazionenazionalecommercialisti.i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15F3ED-25D2-4441-90E6-A1C8D44A3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5</cp:revision>
  <cp:lastPrinted>2023-03-08T09:55:00Z</cp:lastPrinted>
  <dcterms:created xsi:type="dcterms:W3CDTF">2023-12-18T09:44:00Z</dcterms:created>
  <dcterms:modified xsi:type="dcterms:W3CDTF">2023-12-18T09:49:00Z</dcterms:modified>
</cp:coreProperties>
</file>