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1AED" w14:textId="77777777" w:rsidR="005F6B93" w:rsidRDefault="005F6B93" w:rsidP="00DA56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Cs/>
          <w:color w:val="000000"/>
          <w:sz w:val="24"/>
          <w:szCs w:val="24"/>
          <w:u w:val="single"/>
        </w:rPr>
      </w:pPr>
    </w:p>
    <w:p w14:paraId="69C96209" w14:textId="77777777" w:rsidR="009A2D22" w:rsidRPr="00DA569A" w:rsidRDefault="009A2D22" w:rsidP="00DA56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Cs/>
          <w:color w:val="000000"/>
          <w:sz w:val="24"/>
          <w:szCs w:val="24"/>
          <w:u w:val="single"/>
        </w:rPr>
      </w:pPr>
    </w:p>
    <w:p w14:paraId="6438F7C0" w14:textId="77777777" w:rsidR="009A2D22" w:rsidRDefault="009A2D22" w:rsidP="009A2D22">
      <w:pPr>
        <w:jc w:val="center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</w:rPr>
        <w:t>Comunicato stampa</w:t>
      </w:r>
    </w:p>
    <w:p w14:paraId="788571BD" w14:textId="77777777" w:rsidR="009A2D22" w:rsidRDefault="009A2D22" w:rsidP="009A2D22">
      <w:pPr>
        <w:pStyle w:val="NormaleWeb"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rFonts w:ascii="Arial" w:hAnsi="Arial" w:cs="Arial"/>
          <w:b/>
          <w:bCs/>
          <w:caps/>
          <w:color w:val="9AADDC"/>
          <w:sz w:val="24"/>
          <w:szCs w:val="24"/>
        </w:rPr>
        <w:br/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COMMERCIALISTI: TEMPI RAPIDI PER LA PROROGA DEI TERMINI PER ASSEGNAZIONI, CESSIONI E TRASFORMAZIONI AGEVOLATE </w:t>
      </w:r>
    </w:p>
    <w:p w14:paraId="32695C91" w14:textId="77777777" w:rsidR="009A2D22" w:rsidRDefault="009A2D22" w:rsidP="009A2D22">
      <w:pPr>
        <w:pStyle w:val="NormaleWeb"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0F10F8BA" w14:textId="77777777" w:rsidR="009A2D22" w:rsidRDefault="009A2D22" w:rsidP="009A2D22">
      <w:pPr>
        <w:pStyle w:val="NormaleWeb"/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De Nuccio: “Dal Sottosegretario Albano apertura importante. Il provvedimento venga adottato quanto prima”</w:t>
      </w:r>
    </w:p>
    <w:p w14:paraId="6B50D722" w14:textId="77777777" w:rsidR="009A2D22" w:rsidRDefault="009A2D22" w:rsidP="009A2D22">
      <w:pPr>
        <w:pStyle w:val="NormaleWeb"/>
        <w:shd w:val="clear" w:color="auto" w:fill="FFFFFF"/>
        <w:jc w:val="center"/>
        <w:rPr>
          <w:color w:val="000000"/>
          <w:sz w:val="24"/>
          <w:szCs w:val="24"/>
        </w:rPr>
      </w:pPr>
    </w:p>
    <w:p w14:paraId="1922A714" w14:textId="77777777" w:rsidR="009A2D22" w:rsidRDefault="009A2D22" w:rsidP="009A2D22">
      <w:pPr>
        <w:pStyle w:val="NormaleWeb"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617063E2" w14:textId="77777777" w:rsidR="009A2D22" w:rsidRDefault="009A2D22" w:rsidP="009A2D22">
      <w:pPr>
        <w:pStyle w:val="NormaleWeb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i/>
          <w:iCs/>
          <w:color w:val="000000"/>
          <w:sz w:val="24"/>
          <w:szCs w:val="24"/>
        </w:rPr>
        <w:t xml:space="preserve">Roma, 13 settembre 2023 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– Il Consiglio nazionale dei commercialisti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prende atto con favore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delle dichiarazioni del sottosegretario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Lucia Albano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la quale, rispondendo oggi ad un’interrogazione dei parlamentari Congedo, De Bertoldi, Filini, Matera, Matteoni, Maullu e Testa, ha dichiarato che “</w:t>
      </w:r>
      <w:r>
        <w:rPr>
          <w:rStyle w:val="contentpasted0"/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presso gli Uffici dell'Amministrazione finanziaria sono in corso gli opportuni approfondimenti volti a valutare l'eventuale predisposizione di una proposta normativa finalizzata a </w:t>
      </w:r>
      <w:r>
        <w:rPr>
          <w:rStyle w:val="contentpasted0"/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prorogare i termini</w:t>
      </w:r>
      <w:r>
        <w:rPr>
          <w:rStyle w:val="contentpasted0"/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per il perfezionamento delle operazioni di assegnazione e cessione agevolata di beni ai soci e di trasformazione agevolata in società semplice delle società commerciali”. </w:t>
      </w:r>
    </w:p>
    <w:p w14:paraId="2FB4C918" w14:textId="77777777" w:rsidR="009A2D22" w:rsidRDefault="009A2D22" w:rsidP="009A2D22">
      <w:pPr>
        <w:pStyle w:val="NormaleWeb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 </w:t>
      </w:r>
    </w:p>
    <w:p w14:paraId="45935816" w14:textId="77777777" w:rsidR="009A2D22" w:rsidRDefault="009A2D22" w:rsidP="009A2D22">
      <w:pPr>
        <w:pStyle w:val="NormaleWeb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Per il presidente nazionale dei commercialisti, </w:t>
      </w:r>
      <w:r>
        <w:rPr>
          <w:rStyle w:val="contentpasted0"/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Elbano de Nuccio</w:t>
      </w:r>
      <w:r>
        <w:rPr>
          <w:rStyle w:val="contentpasted0"/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“si tratta di una </w:t>
      </w:r>
      <w:r>
        <w:rPr>
          <w:rStyle w:val="contentpasted0"/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importante apertura</w:t>
      </w:r>
      <w:r>
        <w:rPr>
          <w:rStyle w:val="contentpasted0"/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alla quale ci auguriamo possa far seguito una </w:t>
      </w:r>
      <w:r>
        <w:rPr>
          <w:rStyle w:val="contentpasted0"/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rapida approvazione</w:t>
      </w:r>
      <w:r>
        <w:rPr>
          <w:rStyle w:val="contentpasted0"/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del provvedimento di proroga dei termini attualmente fissati al 30 settembre”. Secondo de Nuccio “la proroga 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sarebbe estremamente opportuna anche perché fornirebbe l’occasione per dipanare alcuni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dubbi interpretativi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che ancora interessano la materia e, nel rispondere all’esigenza di affrontare le pratiche con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tempi più consoni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, non inciderebbe comunque sui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saldi di finanza pubblica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, favorendo anzi la riscossione di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maggiori imposte sostitutive”. </w:t>
      </w:r>
    </w:p>
    <w:p w14:paraId="40A730F0" w14:textId="77777777" w:rsidR="009A2D22" w:rsidRDefault="009A2D22" w:rsidP="009A2D22">
      <w:pPr>
        <w:pStyle w:val="NormaleWeb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690D4512" w14:textId="77777777" w:rsidR="009A2D22" w:rsidRDefault="009A2D22" w:rsidP="009A2D22">
      <w:pPr>
        <w:pStyle w:val="NormaleWeb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  <w:sz w:val="24"/>
          <w:szCs w:val="24"/>
        </w:rPr>
        <w:t>Nelle scorse settimane il numero uno della categoria professionale aveva inviato una richiesta di proroga al Viceministro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 Maurizio Leo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>, formulata anche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alla luce di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numerose segnalazioni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di commercialisti secondo i quali, per la concomitanza con i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numerosi ulteriori adempimenti fiscali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che hanno caratterizzato i mesi scorsi e per la frequente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complessità intrinseca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alle operazioni, il termine del 30 settembre rischia di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precludere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a numerosi contribuenti la possibilità di accedere alle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disposizioni agevolative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. </w:t>
      </w:r>
    </w:p>
    <w:p w14:paraId="3D1FB43B" w14:textId="77777777" w:rsidR="009A2D22" w:rsidRDefault="009A2D22" w:rsidP="009A2D22">
      <w:pPr>
        <w:pStyle w:val="NormaleWeb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04521C78" w14:textId="77777777" w:rsidR="009A2D22" w:rsidRDefault="009A2D22" w:rsidP="009A2D22">
      <w:pPr>
        <w:pStyle w:val="NormaleWeb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3074CF4F" w14:textId="5C4F2B32" w:rsidR="005F6B93" w:rsidRPr="00102840" w:rsidRDefault="005F6B93" w:rsidP="009A2D22">
      <w:pPr>
        <w:shd w:val="clear" w:color="auto" w:fill="FFFFFF"/>
        <w:jc w:val="center"/>
        <w:rPr>
          <w:rFonts w:ascii="Arial" w:eastAsia="Arial" w:hAnsi="Arial" w:cs="Arial"/>
          <w:sz w:val="24"/>
          <w:szCs w:val="24"/>
        </w:rPr>
      </w:pPr>
    </w:p>
    <w:sectPr w:rsidR="005F6B93" w:rsidRPr="00102840">
      <w:headerReference w:type="default" r:id="rId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48AA6" w14:textId="77777777" w:rsidR="00A95B3E" w:rsidRDefault="00A95B3E">
      <w:r>
        <w:separator/>
      </w:r>
    </w:p>
  </w:endnote>
  <w:endnote w:type="continuationSeparator" w:id="0">
    <w:p w14:paraId="522D76D3" w14:textId="77777777" w:rsidR="00A95B3E" w:rsidRDefault="00A9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1FADE" w14:textId="77777777" w:rsidR="00A95B3E" w:rsidRDefault="00A95B3E">
      <w:r>
        <w:separator/>
      </w:r>
    </w:p>
  </w:footnote>
  <w:footnote w:type="continuationSeparator" w:id="0">
    <w:p w14:paraId="09FC98C3" w14:textId="77777777" w:rsidR="00A95B3E" w:rsidRDefault="00A9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B80C" w14:textId="77777777" w:rsidR="005F6B93" w:rsidRDefault="007C29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605"/>
        <w:tab w:val="left" w:pos="2745"/>
      </w:tabs>
      <w:jc w:val="center"/>
      <w:rPr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797765F5" wp14:editId="748F6A27">
          <wp:extent cx="2528764" cy="858955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8764" cy="858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93"/>
    <w:rsid w:val="00023BF1"/>
    <w:rsid w:val="00090992"/>
    <w:rsid w:val="000B5619"/>
    <w:rsid w:val="000D6ED2"/>
    <w:rsid w:val="000E08B6"/>
    <w:rsid w:val="000F1AA7"/>
    <w:rsid w:val="00102840"/>
    <w:rsid w:val="00103156"/>
    <w:rsid w:val="001405C7"/>
    <w:rsid w:val="001657E9"/>
    <w:rsid w:val="001B1920"/>
    <w:rsid w:val="001D498A"/>
    <w:rsid w:val="002A2879"/>
    <w:rsid w:val="002B4469"/>
    <w:rsid w:val="002C49C0"/>
    <w:rsid w:val="00326249"/>
    <w:rsid w:val="00387C43"/>
    <w:rsid w:val="004C16AB"/>
    <w:rsid w:val="00554081"/>
    <w:rsid w:val="005737D5"/>
    <w:rsid w:val="00580C6D"/>
    <w:rsid w:val="005F6B93"/>
    <w:rsid w:val="005F788F"/>
    <w:rsid w:val="00604E37"/>
    <w:rsid w:val="00636734"/>
    <w:rsid w:val="0068637E"/>
    <w:rsid w:val="006D73FC"/>
    <w:rsid w:val="00786893"/>
    <w:rsid w:val="007C29BB"/>
    <w:rsid w:val="007D361E"/>
    <w:rsid w:val="00801E5C"/>
    <w:rsid w:val="00827BB9"/>
    <w:rsid w:val="00835DFC"/>
    <w:rsid w:val="00846CAC"/>
    <w:rsid w:val="00852119"/>
    <w:rsid w:val="008D050B"/>
    <w:rsid w:val="008E7494"/>
    <w:rsid w:val="008F3A07"/>
    <w:rsid w:val="00946202"/>
    <w:rsid w:val="009A2D22"/>
    <w:rsid w:val="00A90FDA"/>
    <w:rsid w:val="00A95B3E"/>
    <w:rsid w:val="00AF32E8"/>
    <w:rsid w:val="00B406A9"/>
    <w:rsid w:val="00BB3EF7"/>
    <w:rsid w:val="00BD401F"/>
    <w:rsid w:val="00C14B5A"/>
    <w:rsid w:val="00C2303C"/>
    <w:rsid w:val="00C87946"/>
    <w:rsid w:val="00CF1019"/>
    <w:rsid w:val="00D33529"/>
    <w:rsid w:val="00DA569A"/>
    <w:rsid w:val="00E40EEA"/>
    <w:rsid w:val="00E87613"/>
    <w:rsid w:val="00EC0F33"/>
    <w:rsid w:val="00EC3325"/>
    <w:rsid w:val="00ED7CE8"/>
    <w:rsid w:val="00F15857"/>
    <w:rsid w:val="00F66F72"/>
    <w:rsid w:val="00FA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2097"/>
  <w15:docId w15:val="{61E40992-0D64-4BA5-9823-ABB1DC21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line="276" w:lineRule="auto"/>
      <w:outlineLvl w:val="2"/>
    </w:pPr>
    <w:rPr>
      <w:color w:val="1E4D78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9A2D22"/>
    <w:rPr>
      <w:rFonts w:eastAsiaTheme="minorHAnsi"/>
    </w:rPr>
  </w:style>
  <w:style w:type="character" w:customStyle="1" w:styleId="contentpasted0">
    <w:name w:val="contentpasted0"/>
    <w:basedOn w:val="Carpredefinitoparagrafo"/>
    <w:rsid w:val="009A2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Di Nardo</dc:creator>
  <cp:lastModifiedBy>Mastrogiacomo Tiziana</cp:lastModifiedBy>
  <cp:revision>6</cp:revision>
  <dcterms:created xsi:type="dcterms:W3CDTF">2023-09-14T17:06:00Z</dcterms:created>
  <dcterms:modified xsi:type="dcterms:W3CDTF">2023-09-25T13:03:00Z</dcterms:modified>
</cp:coreProperties>
</file>