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3CD3" w14:textId="77777777" w:rsidR="0029157E" w:rsidRPr="00D06F3A" w:rsidRDefault="0029157E" w:rsidP="00D06F3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E46070" w14:textId="77777777" w:rsidR="00BB3D1D" w:rsidRPr="00D06F3A" w:rsidRDefault="00BB3D1D" w:rsidP="00B46E7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77777777" w:rsidR="00B46E7F" w:rsidRPr="00B46E7F" w:rsidRDefault="00B46E7F" w:rsidP="00B46E7F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B46E7F">
        <w:rPr>
          <w:rFonts w:ascii="Arial" w:eastAsia="Times New Roman" w:hAnsi="Arial" w:cs="Arial"/>
          <w:b/>
          <w:bCs/>
          <w:sz w:val="24"/>
          <w:szCs w:val="24"/>
        </w:rPr>
        <w:t>COMUNICATO STAMPA</w:t>
      </w:r>
    </w:p>
    <w:p w14:paraId="5D8386CB" w14:textId="77777777" w:rsidR="00B46E7F" w:rsidRPr="009258D3" w:rsidRDefault="00B46E7F" w:rsidP="009258D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D1E754D" w14:textId="29B3CBCE" w:rsidR="00022DBB" w:rsidRPr="007F5AFC" w:rsidRDefault="00022DBB" w:rsidP="00022DBB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 w:rsidRPr="007F5AFC">
        <w:rPr>
          <w:rFonts w:ascii="Arial" w:hAnsi="Arial" w:cs="Arial"/>
          <w:b/>
          <w:bCs/>
          <w:sz w:val="24"/>
          <w:szCs w:val="24"/>
        </w:rPr>
        <w:t xml:space="preserve">COMMERCIALISTI: “DDL MALATTIA, </w:t>
      </w:r>
      <w:r>
        <w:rPr>
          <w:rFonts w:ascii="Arial" w:hAnsi="Arial" w:cs="Arial"/>
          <w:b/>
          <w:bCs/>
          <w:sz w:val="24"/>
          <w:szCs w:val="24"/>
        </w:rPr>
        <w:t xml:space="preserve">TROVARE COPERTURE PER FAR </w:t>
      </w:r>
      <w:r w:rsidRPr="007F5AFC">
        <w:rPr>
          <w:rFonts w:ascii="Arial" w:hAnsi="Arial" w:cs="Arial"/>
          <w:b/>
          <w:bCs/>
          <w:sz w:val="24"/>
          <w:szCs w:val="24"/>
        </w:rPr>
        <w:t>RIPART</w:t>
      </w:r>
      <w:r>
        <w:rPr>
          <w:rFonts w:ascii="Arial" w:hAnsi="Arial" w:cs="Arial"/>
          <w:b/>
          <w:bCs/>
          <w:sz w:val="24"/>
          <w:szCs w:val="24"/>
        </w:rPr>
        <w:t xml:space="preserve">IRE </w:t>
      </w:r>
      <w:r w:rsidRPr="007F5AFC">
        <w:rPr>
          <w:rFonts w:ascii="Arial" w:hAnsi="Arial" w:cs="Arial"/>
          <w:b/>
          <w:bCs/>
          <w:sz w:val="24"/>
          <w:szCs w:val="24"/>
        </w:rPr>
        <w:t>L’ITER PARLAMENTARE”</w:t>
      </w:r>
    </w:p>
    <w:p w14:paraId="3486DE72" w14:textId="77777777" w:rsidR="00022DBB" w:rsidRPr="007F5AFC" w:rsidRDefault="00022DBB" w:rsidP="00022DBB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</w:p>
    <w:p w14:paraId="35107C3A" w14:textId="5FDD68A4" w:rsidR="00022DBB" w:rsidRDefault="00022DBB" w:rsidP="00022DBB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 w:rsidRPr="007F5AFC">
        <w:rPr>
          <w:rFonts w:ascii="Arial" w:hAnsi="Arial" w:cs="Arial"/>
          <w:b/>
          <w:bCs/>
          <w:sz w:val="24"/>
          <w:szCs w:val="24"/>
        </w:rPr>
        <w:t>Luchetta (vicepresidente Consiglio nazionale): “</w:t>
      </w:r>
      <w:r>
        <w:rPr>
          <w:rFonts w:ascii="Arial" w:hAnsi="Arial" w:cs="Arial"/>
          <w:b/>
          <w:bCs/>
          <w:sz w:val="24"/>
          <w:szCs w:val="24"/>
        </w:rPr>
        <w:t xml:space="preserve">Valutare </w:t>
      </w:r>
      <w:r w:rsidR="00475D5C">
        <w:rPr>
          <w:rFonts w:ascii="Arial" w:hAnsi="Arial" w:cs="Arial"/>
          <w:b/>
          <w:bCs/>
          <w:sz w:val="24"/>
          <w:szCs w:val="24"/>
        </w:rPr>
        <w:t>l’</w:t>
      </w:r>
      <w:r>
        <w:rPr>
          <w:rFonts w:ascii="Arial" w:hAnsi="Arial" w:cs="Arial"/>
          <w:b/>
          <w:bCs/>
          <w:sz w:val="24"/>
          <w:szCs w:val="24"/>
        </w:rPr>
        <w:t xml:space="preserve">ipotesi </w:t>
      </w:r>
      <w:r w:rsidR="00475D5C">
        <w:rPr>
          <w:rFonts w:ascii="Arial" w:hAnsi="Arial" w:cs="Arial"/>
          <w:b/>
          <w:bCs/>
          <w:sz w:val="24"/>
          <w:szCs w:val="24"/>
        </w:rPr>
        <w:t xml:space="preserve">di spostare </w:t>
      </w:r>
      <w:r w:rsidR="001413DB">
        <w:rPr>
          <w:rFonts w:ascii="Arial" w:hAnsi="Arial" w:cs="Arial"/>
          <w:b/>
          <w:bCs/>
          <w:sz w:val="24"/>
          <w:szCs w:val="24"/>
        </w:rPr>
        <w:t xml:space="preserve">sul provvedimento </w:t>
      </w:r>
      <w:r>
        <w:rPr>
          <w:rFonts w:ascii="Arial" w:hAnsi="Arial" w:cs="Arial"/>
          <w:b/>
          <w:bCs/>
          <w:sz w:val="24"/>
          <w:szCs w:val="24"/>
        </w:rPr>
        <w:t>parte dei fondi inutilizzati per l’esonero contributivo</w:t>
      </w:r>
      <w:r w:rsidRPr="007F5AFC">
        <w:rPr>
          <w:rFonts w:ascii="Arial" w:hAnsi="Arial" w:cs="Arial"/>
          <w:b/>
          <w:bCs/>
          <w:sz w:val="24"/>
          <w:szCs w:val="24"/>
        </w:rPr>
        <w:t>”</w:t>
      </w:r>
    </w:p>
    <w:p w14:paraId="547A9B7B" w14:textId="77777777" w:rsidR="00022DBB" w:rsidRPr="007F5AFC" w:rsidRDefault="00022DBB" w:rsidP="00022DBB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</w:p>
    <w:p w14:paraId="7EAB926D" w14:textId="77777777" w:rsidR="00022DBB" w:rsidRPr="007F5AFC" w:rsidRDefault="00022DBB" w:rsidP="00022DBB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29FCEC45" w14:textId="3D088140" w:rsidR="00C83761" w:rsidRDefault="00022DBB" w:rsidP="00022DBB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7F5AFC">
        <w:rPr>
          <w:rFonts w:ascii="Arial" w:hAnsi="Arial" w:cs="Arial"/>
          <w:i/>
          <w:iCs/>
          <w:sz w:val="24"/>
          <w:szCs w:val="24"/>
        </w:rPr>
        <w:t xml:space="preserve">Roma, </w:t>
      </w:r>
      <w:r>
        <w:rPr>
          <w:rFonts w:ascii="Arial" w:hAnsi="Arial" w:cs="Arial"/>
          <w:i/>
          <w:iCs/>
          <w:sz w:val="24"/>
          <w:szCs w:val="24"/>
        </w:rPr>
        <w:t>13 settembre</w:t>
      </w:r>
      <w:r w:rsidRPr="007F5AFC">
        <w:rPr>
          <w:rFonts w:ascii="Arial" w:hAnsi="Arial" w:cs="Arial"/>
          <w:i/>
          <w:iCs/>
          <w:sz w:val="24"/>
          <w:szCs w:val="24"/>
        </w:rPr>
        <w:t xml:space="preserve"> 2021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F5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“Lo avevamo chiesto prima della pausa estiva e lo ribadiamo adesso: il </w:t>
      </w:r>
      <w:r w:rsidRPr="007F5AFC">
        <w:rPr>
          <w:rFonts w:ascii="Arial" w:hAnsi="Arial" w:cs="Arial"/>
          <w:sz w:val="24"/>
          <w:szCs w:val="24"/>
        </w:rPr>
        <w:t>DDL relativo alle malattie e agli infortuni dei professionisti</w:t>
      </w:r>
      <w:r>
        <w:rPr>
          <w:rFonts w:ascii="Arial" w:hAnsi="Arial" w:cs="Arial"/>
          <w:sz w:val="24"/>
          <w:szCs w:val="24"/>
        </w:rPr>
        <w:t xml:space="preserve"> non può essere abbandonato, l’iter parlamentare deve ripartire. Se il problema sono le coperture finanziarie, si valuti attentamente la proposta di dirottare</w:t>
      </w:r>
      <w:r w:rsidR="00C83761" w:rsidRPr="00C83761">
        <w:rPr>
          <w:rFonts w:ascii="Arial" w:hAnsi="Arial" w:cs="Arial"/>
          <w:sz w:val="24"/>
          <w:szCs w:val="24"/>
        </w:rPr>
        <w:t xml:space="preserve"> </w:t>
      </w:r>
      <w:r w:rsidR="00C83761">
        <w:rPr>
          <w:rFonts w:ascii="Arial" w:hAnsi="Arial" w:cs="Arial"/>
          <w:sz w:val="24"/>
          <w:szCs w:val="24"/>
        </w:rPr>
        <w:t>su questo DDL</w:t>
      </w:r>
      <w:r>
        <w:rPr>
          <w:rFonts w:ascii="Arial" w:hAnsi="Arial" w:cs="Arial"/>
          <w:sz w:val="24"/>
          <w:szCs w:val="24"/>
        </w:rPr>
        <w:t xml:space="preserve"> parte del fondo stanziato per l’esonero contributivo dei professionisti. Proposta avanzata </w:t>
      </w:r>
      <w:r w:rsidR="00C83761">
        <w:rPr>
          <w:rFonts w:ascii="Arial" w:hAnsi="Arial" w:cs="Arial"/>
          <w:sz w:val="24"/>
          <w:szCs w:val="24"/>
        </w:rPr>
        <w:t xml:space="preserve">nei giorni scorsi </w:t>
      </w:r>
      <w:r>
        <w:rPr>
          <w:rFonts w:ascii="Arial" w:hAnsi="Arial" w:cs="Arial"/>
          <w:sz w:val="24"/>
          <w:szCs w:val="24"/>
        </w:rPr>
        <w:t xml:space="preserve">dal primo firmatario della norma, il senatore </w:t>
      </w:r>
      <w:r w:rsidRPr="00C83761">
        <w:rPr>
          <w:rFonts w:ascii="Arial" w:hAnsi="Arial" w:cs="Arial"/>
          <w:b/>
          <w:bCs/>
          <w:sz w:val="24"/>
          <w:szCs w:val="24"/>
        </w:rPr>
        <w:t>Andrea De Bertoldi</w:t>
      </w:r>
      <w:r>
        <w:rPr>
          <w:rFonts w:ascii="Arial" w:hAnsi="Arial" w:cs="Arial"/>
          <w:sz w:val="24"/>
          <w:szCs w:val="24"/>
        </w:rPr>
        <w:t xml:space="preserve">, che potrebbe essere risolutiva”. </w:t>
      </w:r>
      <w:r w:rsidR="000F5080">
        <w:rPr>
          <w:rFonts w:ascii="Arial" w:hAnsi="Arial" w:cs="Arial"/>
          <w:sz w:val="24"/>
          <w:szCs w:val="24"/>
        </w:rPr>
        <w:t xml:space="preserve">È </w:t>
      </w:r>
      <w:r>
        <w:rPr>
          <w:rFonts w:ascii="Arial" w:hAnsi="Arial" w:cs="Arial"/>
          <w:sz w:val="24"/>
          <w:szCs w:val="24"/>
        </w:rPr>
        <w:t xml:space="preserve">quanto affermato dal Vicepresidente del Consiglio nazionale dei commercialisti, </w:t>
      </w:r>
      <w:r w:rsidRPr="00C83761">
        <w:rPr>
          <w:rFonts w:ascii="Arial" w:hAnsi="Arial" w:cs="Arial"/>
          <w:b/>
          <w:bCs/>
          <w:sz w:val="24"/>
          <w:szCs w:val="24"/>
        </w:rPr>
        <w:t>Giorgio Luchetta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4951DA5" w14:textId="77777777" w:rsidR="00C83761" w:rsidRDefault="00C83761" w:rsidP="00022DBB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6F310272" w14:textId="35CE54BA" w:rsidR="00C83761" w:rsidRDefault="00022DBB" w:rsidP="00022DBB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Secondo l’esponente della categoria</w:t>
      </w:r>
      <w:r w:rsidR="00C83761">
        <w:rPr>
          <w:rFonts w:ascii="Arial" w:hAnsi="Arial" w:cs="Arial"/>
          <w:sz w:val="24"/>
          <w:szCs w:val="24"/>
        </w:rPr>
        <w:t xml:space="preserve"> professionale</w:t>
      </w:r>
      <w:r w:rsidR="000F50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“se </w:t>
      </w:r>
      <w:r w:rsidR="00C83761">
        <w:rPr>
          <w:rFonts w:ascii="Arial" w:hAnsi="Arial" w:cs="Arial"/>
          <w:sz w:val="24"/>
          <w:szCs w:val="24"/>
        </w:rPr>
        <w:t>le richieste per l’esonero contributivo rimarranno poche, con la conferma q</w:t>
      </w:r>
      <w:r w:rsidR="000F17F9">
        <w:rPr>
          <w:rFonts w:ascii="Arial" w:hAnsi="Arial" w:cs="Arial"/>
          <w:sz w:val="24"/>
          <w:szCs w:val="24"/>
        </w:rPr>
        <w:t xml:space="preserve">uindi </w:t>
      </w:r>
      <w:r w:rsidR="00C83761">
        <w:rPr>
          <w:rFonts w:ascii="Arial" w:hAnsi="Arial" w:cs="Arial"/>
          <w:sz w:val="24"/>
          <w:szCs w:val="24"/>
        </w:rPr>
        <w:t>del trend segnalato dalle Casse di previdenza, si aprirebbe effettivamente la possibilità di utilizzare per il DDL sulle malattie dei professionisti una parte della cifra stanziata per l’esonero</w:t>
      </w:r>
      <w:r w:rsidR="000F17F9">
        <w:rPr>
          <w:rFonts w:ascii="Arial" w:hAnsi="Arial" w:cs="Arial"/>
          <w:sz w:val="24"/>
          <w:szCs w:val="24"/>
        </w:rPr>
        <w:t>”</w:t>
      </w:r>
      <w:r w:rsidR="00C83761">
        <w:rPr>
          <w:rFonts w:ascii="Arial" w:hAnsi="Arial" w:cs="Arial"/>
          <w:sz w:val="24"/>
          <w:szCs w:val="24"/>
        </w:rPr>
        <w:t xml:space="preserve">.  </w:t>
      </w:r>
    </w:p>
    <w:p w14:paraId="2451CE39" w14:textId="77777777" w:rsidR="00C83761" w:rsidRDefault="00C83761" w:rsidP="00022DBB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14:paraId="0195E16D" w14:textId="6ECE534A" w:rsidR="009258D3" w:rsidRPr="009258D3" w:rsidRDefault="00C83761" w:rsidP="00C83761">
      <w:pPr>
        <w:pStyle w:val="Testonormale"/>
        <w:jc w:val="both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“D’altro canto</w:t>
      </w:r>
      <w:r w:rsidR="000F508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ha </w:t>
      </w:r>
      <w:r w:rsidR="000F17F9">
        <w:rPr>
          <w:rFonts w:ascii="Arial" w:hAnsi="Arial" w:cs="Arial"/>
          <w:sz w:val="24"/>
          <w:szCs w:val="24"/>
        </w:rPr>
        <w:t>concluso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Luchetta</w:t>
      </w:r>
      <w:proofErr w:type="spellEnd"/>
      <w:r w:rsidR="000F508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, già nei mesi scorsi erano circolate</w:t>
      </w:r>
      <w:r w:rsidR="00022DBB" w:rsidRPr="007F5AFC">
        <w:rPr>
          <w:rFonts w:ascii="Arial" w:hAnsi="Arial" w:cs="Arial"/>
          <w:sz w:val="24"/>
          <w:szCs w:val="24"/>
        </w:rPr>
        <w:t xml:space="preserve"> </w:t>
      </w:r>
      <w:r w:rsidR="00022DBB" w:rsidRPr="000F17F9">
        <w:rPr>
          <w:rFonts w:ascii="Arial" w:hAnsi="Arial" w:cs="Arial"/>
          <w:sz w:val="24"/>
          <w:szCs w:val="24"/>
        </w:rPr>
        <w:t xml:space="preserve">nuove stime sulle coperture finanziarie </w:t>
      </w:r>
      <w:r w:rsidR="00022DBB" w:rsidRPr="007F5AFC">
        <w:rPr>
          <w:rFonts w:ascii="Arial" w:hAnsi="Arial" w:cs="Arial"/>
          <w:sz w:val="24"/>
          <w:szCs w:val="24"/>
        </w:rPr>
        <w:t>del provvedimento</w:t>
      </w:r>
      <w:r w:rsidR="001F03A4">
        <w:rPr>
          <w:rFonts w:ascii="Arial" w:hAnsi="Arial" w:cs="Arial"/>
          <w:sz w:val="24"/>
          <w:szCs w:val="24"/>
        </w:rPr>
        <w:t xml:space="preserve"> </w:t>
      </w:r>
      <w:r w:rsidR="00022DBB" w:rsidRPr="007F5AFC">
        <w:rPr>
          <w:rFonts w:ascii="Arial" w:hAnsi="Arial" w:cs="Arial"/>
          <w:sz w:val="24"/>
          <w:szCs w:val="24"/>
        </w:rPr>
        <w:t>che ridimensiona</w:t>
      </w:r>
      <w:r>
        <w:rPr>
          <w:rFonts w:ascii="Arial" w:hAnsi="Arial" w:cs="Arial"/>
          <w:sz w:val="24"/>
          <w:szCs w:val="24"/>
        </w:rPr>
        <w:t>va</w:t>
      </w:r>
      <w:r w:rsidR="00022DBB" w:rsidRPr="007F5AFC">
        <w:rPr>
          <w:rFonts w:ascii="Arial" w:hAnsi="Arial" w:cs="Arial"/>
          <w:sz w:val="24"/>
          <w:szCs w:val="24"/>
        </w:rPr>
        <w:t xml:space="preserve">no sostanzialmente quelle precedenti, </w:t>
      </w:r>
      <w:r>
        <w:rPr>
          <w:rFonts w:ascii="Arial" w:hAnsi="Arial" w:cs="Arial"/>
          <w:sz w:val="24"/>
          <w:szCs w:val="24"/>
        </w:rPr>
        <w:t>rendendo, almeno sulla carta, il prosieguo del DDL</w:t>
      </w:r>
      <w:r w:rsidR="000F17F9">
        <w:rPr>
          <w:rFonts w:ascii="Arial" w:hAnsi="Arial" w:cs="Arial"/>
          <w:sz w:val="24"/>
          <w:szCs w:val="24"/>
        </w:rPr>
        <w:t xml:space="preserve"> molto più agevole</w:t>
      </w:r>
      <w:r>
        <w:rPr>
          <w:rFonts w:ascii="Arial" w:hAnsi="Arial" w:cs="Arial"/>
          <w:sz w:val="24"/>
          <w:szCs w:val="24"/>
        </w:rPr>
        <w:t>. Siamo convinti che a questo punto ci siano le condizioni per portare a casa questo risultato così importante per i professionisti italiani. Ora si tratta di una questione prevalentemente di volontà politica”.</w:t>
      </w:r>
    </w:p>
    <w:sectPr w:rsidR="009258D3" w:rsidRPr="009258D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1A1A" w14:textId="77777777" w:rsidR="00307D31" w:rsidRDefault="00307D31" w:rsidP="00C244F9">
      <w:pPr>
        <w:spacing w:after="0" w:line="240" w:lineRule="auto"/>
      </w:pPr>
      <w:r>
        <w:separator/>
      </w:r>
    </w:p>
  </w:endnote>
  <w:endnote w:type="continuationSeparator" w:id="0">
    <w:p w14:paraId="227169D6" w14:textId="77777777" w:rsidR="00307D31" w:rsidRDefault="00307D31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E2E3" w14:textId="77777777" w:rsidR="00307D31" w:rsidRDefault="00307D31" w:rsidP="00C244F9">
      <w:pPr>
        <w:spacing w:after="0" w:line="240" w:lineRule="auto"/>
      </w:pPr>
      <w:r>
        <w:separator/>
      </w:r>
    </w:p>
  </w:footnote>
  <w:footnote w:type="continuationSeparator" w:id="0">
    <w:p w14:paraId="678A09DB" w14:textId="77777777" w:rsidR="00307D31" w:rsidRDefault="00307D31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22DBB"/>
    <w:rsid w:val="00066B1B"/>
    <w:rsid w:val="000A6E37"/>
    <w:rsid w:val="000B1BD1"/>
    <w:rsid w:val="000B235F"/>
    <w:rsid w:val="000D60C6"/>
    <w:rsid w:val="000F17F9"/>
    <w:rsid w:val="000F5080"/>
    <w:rsid w:val="00137250"/>
    <w:rsid w:val="001413DB"/>
    <w:rsid w:val="00144BD8"/>
    <w:rsid w:val="001F03A4"/>
    <w:rsid w:val="0025102B"/>
    <w:rsid w:val="0029157E"/>
    <w:rsid w:val="002B78A5"/>
    <w:rsid w:val="002C41B2"/>
    <w:rsid w:val="00307D31"/>
    <w:rsid w:val="0031138F"/>
    <w:rsid w:val="00340CEF"/>
    <w:rsid w:val="003773A3"/>
    <w:rsid w:val="003935EA"/>
    <w:rsid w:val="003C2E00"/>
    <w:rsid w:val="003E3FF8"/>
    <w:rsid w:val="00410906"/>
    <w:rsid w:val="00475D5C"/>
    <w:rsid w:val="00502804"/>
    <w:rsid w:val="00542E37"/>
    <w:rsid w:val="005459B0"/>
    <w:rsid w:val="00605191"/>
    <w:rsid w:val="00656D74"/>
    <w:rsid w:val="0066467C"/>
    <w:rsid w:val="006F4EC2"/>
    <w:rsid w:val="007D6562"/>
    <w:rsid w:val="0081049B"/>
    <w:rsid w:val="00813B39"/>
    <w:rsid w:val="008C37D4"/>
    <w:rsid w:val="009258D3"/>
    <w:rsid w:val="009C53C6"/>
    <w:rsid w:val="009F4D75"/>
    <w:rsid w:val="00A604B1"/>
    <w:rsid w:val="00A866E4"/>
    <w:rsid w:val="00AE1F92"/>
    <w:rsid w:val="00B46E7F"/>
    <w:rsid w:val="00B73BD6"/>
    <w:rsid w:val="00BB3D1D"/>
    <w:rsid w:val="00C244F9"/>
    <w:rsid w:val="00C83761"/>
    <w:rsid w:val="00CA5E3D"/>
    <w:rsid w:val="00D06F3A"/>
    <w:rsid w:val="00D64987"/>
    <w:rsid w:val="00DD1BB9"/>
    <w:rsid w:val="00DF6872"/>
    <w:rsid w:val="00E00966"/>
    <w:rsid w:val="00E47BE0"/>
    <w:rsid w:val="00E50272"/>
    <w:rsid w:val="00E507D0"/>
    <w:rsid w:val="00EC2930"/>
    <w:rsid w:val="00F04783"/>
    <w:rsid w:val="00F362C1"/>
    <w:rsid w:val="00F6642C"/>
    <w:rsid w:val="00FB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uiPriority w:val="99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022DB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22DB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9</cp:revision>
  <dcterms:created xsi:type="dcterms:W3CDTF">2021-09-13T08:47:00Z</dcterms:created>
  <dcterms:modified xsi:type="dcterms:W3CDTF">2021-09-13T13:51:00Z</dcterms:modified>
</cp:coreProperties>
</file>