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0012" w14:textId="77777777" w:rsidR="00B65EE9" w:rsidRPr="00C84294" w:rsidRDefault="00B65EE9" w:rsidP="00DC69D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5BAFC7AB" w14:textId="1B2206AE" w:rsidR="00DC69D5" w:rsidRPr="00C84294" w:rsidRDefault="00DC69D5" w:rsidP="00DC69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C84294"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03670014" w14:textId="77777777" w:rsidR="00FC47ED" w:rsidRPr="00C84294" w:rsidRDefault="00FC47ED" w:rsidP="00DC69D5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7741E73" w14:textId="217AC1F4" w:rsidR="00DC69D5" w:rsidRPr="00C84294" w:rsidRDefault="00DC69D5" w:rsidP="00DC69D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COMMERCIALISTI: RISTORANTI E ALBERGHI, NEL BIENNIO 2020/21 IL COVID BRUCIA 38,5 MILIARDI DI EURO </w:t>
      </w:r>
    </w:p>
    <w:p w14:paraId="1CC0FE51" w14:textId="77777777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</w:rPr>
        <w:t> </w:t>
      </w:r>
    </w:p>
    <w:p w14:paraId="32E9296A" w14:textId="48D357DA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L’Osservatorio sui bilanci </w:t>
      </w:r>
      <w:r w:rsidR="002B005F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delle Srl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CNDCEC-FNC la previsione di una riduzione del fatturato del -35% nel 2021 contro il -44,2% del 2020 </w:t>
      </w:r>
    </w:p>
    <w:p w14:paraId="35E6A5FE" w14:textId="77777777" w:rsidR="00DC69D5" w:rsidRPr="00C84294" w:rsidRDefault="00DC69D5" w:rsidP="00DC69D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</w:rPr>
        <w:t> </w:t>
      </w:r>
    </w:p>
    <w:p w14:paraId="6C7ADCFC" w14:textId="3F4291DD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Roma</w:t>
      </w:r>
      <w:r w:rsidR="00200C0C" w:rsidRPr="00C84294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>,</w:t>
      </w:r>
      <w:r w:rsidRPr="00C84294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 xml:space="preserve"> 13 aprile 2021 </w:t>
      </w:r>
      <w:r w:rsidR="00200C0C" w:rsidRPr="00C84294">
        <w:rPr>
          <w:rFonts w:ascii="Arial" w:eastAsia="Times New Roman" w:hAnsi="Arial" w:cs="Arial"/>
          <w:i/>
          <w:iCs/>
          <w:color w:val="000000"/>
        </w:rPr>
        <w:t>–</w:t>
      </w:r>
      <w:r w:rsidRPr="00C84294">
        <w:rPr>
          <w:rFonts w:ascii="Arial" w:eastAsia="Times New Roman" w:hAnsi="Arial" w:cs="Arial"/>
          <w:color w:val="000000"/>
        </w:rPr>
        <w:t xml:space="preserve">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Il settore ristoranti e alberghi a causa dell’emergenza Covid-19 brucia nel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biennio 2020-2021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oltre 38</w:t>
      </w:r>
      <w:r w:rsidR="00200C0C"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miliardi di euro. In particolare, le oltre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74 mila società di capitali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di questo comparto realizzerebbero complessivamente una perdita di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38,503 miliardi di euro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, pari a circa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la metà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dell’intero settore. Il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settore dell’alloggio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registrerebbe un calo complessivo di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17,5 miliardi di euro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, mentre quello della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ristorazione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una flessione di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21 miliardi di euro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 Il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2021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si presenta però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leggermente migliore del 2020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rispetto al 2019. Quest’anno, infatti, il fatturato complessivo delle società di capitali è previsto ridursi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del -35% contro il -44,2% del 2020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.  </w:t>
      </w:r>
      <w:r w:rsidRPr="00C84294">
        <w:rPr>
          <w:rFonts w:ascii="Arial" w:eastAsia="Times New Roman" w:hAnsi="Arial" w:cs="Arial"/>
          <w:color w:val="000000"/>
        </w:rPr>
        <w:t> </w:t>
      </w:r>
    </w:p>
    <w:p w14:paraId="407C95F9" w14:textId="77777777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C84294">
        <w:rPr>
          <w:rFonts w:ascii="Arial" w:eastAsia="Times New Roman" w:hAnsi="Arial" w:cs="Arial"/>
          <w:color w:val="000000"/>
        </w:rPr>
        <w:t> </w:t>
      </w:r>
    </w:p>
    <w:p w14:paraId="069256FD" w14:textId="524CC331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Sono le stime quantificate dall’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Osservatorio sui Bilanci 2019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del Consiglio e della Fondazione </w:t>
      </w:r>
      <w:r w:rsidR="00200C0C"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n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azional</w:t>
      </w:r>
      <w:r w:rsidR="00200C0C"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dei </w:t>
      </w:r>
      <w:r w:rsidR="00200C0C"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c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ommercialisti.</w:t>
      </w:r>
      <w:r w:rsidRPr="00C84294">
        <w:rPr>
          <w:rFonts w:ascii="Arial" w:eastAsia="Times New Roman" w:hAnsi="Arial" w:cs="Arial"/>
          <w:color w:val="000000"/>
        </w:rPr>
        <w:t xml:space="preserve">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Il campione analizzato è formato da quasi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75 mila società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con oltre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670 mila dipendenti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e quasi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49 miliardi di fatturato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 valori 2019. In termini di fatturato, le società di capitali esaminate in queste simulazioni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coprono più del 50% dell’intero settore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che presenta, sempre a valori 2019, un fatturato complessivo vicino ai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90 miliardi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di euro con circa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un milione e mezzo di occupati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  La stragrande maggioranza delle società prese in esame dall’Osservatorio non supera i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10 milioni di euro di fatturato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 Sono appena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410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le società di capitali che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superano i 10 milioni di fatturato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con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ricavi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però superiori 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14 miliardi di euro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, il 29% del totale ed occupano quasi 144mila dipendenti, il 21% del totale.   </w:t>
      </w:r>
    </w:p>
    <w:p w14:paraId="371FE01B" w14:textId="77777777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</w:rPr>
        <w:t> </w:t>
      </w:r>
    </w:p>
    <w:p w14:paraId="5CE54E7D" w14:textId="65E90365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Le simulazioni sono state condotte tenendo conto degli andamenti congiunturali di settore del 2020 così come rilevati dall’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Istat e dal </w:t>
      </w:r>
      <w:proofErr w:type="spellStart"/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Mef</w:t>
      </w:r>
      <w:proofErr w:type="spellEnd"/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e dalle proiezioni condotte sul 2021. Queste ultime sono state elaborate tenendo conto della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stagionalità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del comparto turistico e dell’impatto delle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misure restrittive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adottate dal governo per il primo trimestre dell’anno. Per la restante parte dell’anno, le simulazioni sono state condotte prevedendo una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graduale, ma parziale, ripresa del settore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man mano che le vaccinazioni proseguono e gli indicatori permettono la riapertura delle attività. In ogni caso, si prevede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un forte recupero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nel terzo trimestre che, in alcuni casi, raggiunge il 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90% dei livelli </w:t>
      </w:r>
      <w:proofErr w:type="spellStart"/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pre</w:t>
      </w:r>
      <w:proofErr w:type="spellEnd"/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-covid</w:t>
      </w: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e un buon recupero anche nel quarto trimestre che, però, soprattutto per il settore degli alberghi, dovrebbe risentire ancora in maniera fortemente negativa il crollo degli arrivi dall’estero. </w:t>
      </w:r>
      <w:r w:rsidRPr="00C84294">
        <w:rPr>
          <w:rFonts w:ascii="Arial" w:eastAsia="Times New Roman" w:hAnsi="Arial" w:cs="Arial"/>
          <w:color w:val="000000"/>
        </w:rPr>
        <w:t> </w:t>
      </w:r>
    </w:p>
    <w:p w14:paraId="6400F3B7" w14:textId="77777777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C84294">
        <w:rPr>
          <w:rFonts w:ascii="Arial" w:eastAsia="Times New Roman" w:hAnsi="Arial" w:cs="Arial"/>
          <w:color w:val="000000"/>
        </w:rPr>
        <w:t> </w:t>
      </w:r>
    </w:p>
    <w:p w14:paraId="7A103FC4" w14:textId="27102631" w:rsidR="00DC69D5" w:rsidRPr="00C84294" w:rsidRDefault="00DC69D5" w:rsidP="00DC69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L’Osservatorio analizza anche l’</w:t>
      </w:r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 xml:space="preserve">epoca </w:t>
      </w:r>
      <w:proofErr w:type="spellStart"/>
      <w:r w:rsidRPr="00C84294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precovid</w:t>
      </w:r>
      <w:proofErr w:type="spellEnd"/>
      <w:r w:rsidRPr="00C84294">
        <w:rPr>
          <w:rFonts w:ascii="Arial" w:eastAsia="Times New Roman" w:hAnsi="Arial" w:cs="Arial"/>
          <w:color w:val="000000"/>
          <w:bdr w:val="none" w:sz="0" w:space="0" w:color="auto" w:frame="1"/>
        </w:rPr>
        <w:t>. Nel 2019, rispetto all’anno precedente, le Srl del settore ristoranti e alberghi erano in crescita.  In particolare, a fronte di un aumento degli addetti dell’1,4%, si registrava un incremento dei ricavi del 6,3% e del valore della produzione del 6,1%, che si traducevano in una crescita del valore aggiunto del 5,3%. A livello geografico le performance migliori in termini di fatturato si registravano nel Sud (+6,5%), mentre la crescita più bassa al Centro (+3,5%).</w:t>
      </w:r>
    </w:p>
    <w:p w14:paraId="5C6B3AC3" w14:textId="6FDE70D4" w:rsidR="00DC69D5" w:rsidRPr="00C84294" w:rsidRDefault="00DC69D5" w:rsidP="00DC69D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1333"/>
        <w:gridCol w:w="1361"/>
        <w:gridCol w:w="1071"/>
        <w:gridCol w:w="1156"/>
        <w:gridCol w:w="2382"/>
      </w:tblGrid>
      <w:tr w:rsidR="00DC69D5" w:rsidRPr="00C84294" w14:paraId="5190D11F" w14:textId="77777777" w:rsidTr="00C25645">
        <w:trPr>
          <w:trHeight w:val="48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8BA2EB9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COMPARTI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99F278E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SOCIETA'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9BD3CD7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RICAVI  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5BD3DE2B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9FEFE32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RICAVI  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66AB78D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71091EF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RICAVI  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51BB6573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D2FCEB6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PERDITA BIENNIO  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4E19DF1A" w14:textId="77777777" w:rsidR="00DC69D5" w:rsidRPr="00C84294" w:rsidRDefault="00DC69D5" w:rsidP="00DC69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2020-2021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C69D5" w:rsidRPr="00C84294" w14:paraId="20FD0394" w14:textId="77777777" w:rsidTr="00C25645">
        <w:trPr>
          <w:trHeight w:val="28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BB36296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ALLOGGIO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BD9E38A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19.729 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0FB172D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18.663 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BB4DE81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9.256 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4C8EDCE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10.624 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B57C3BC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-17.444 </w:t>
            </w:r>
          </w:p>
        </w:tc>
      </w:tr>
      <w:tr w:rsidR="00DC69D5" w:rsidRPr="00C84294" w14:paraId="2DD5A3D5" w14:textId="77777777" w:rsidTr="00C25645">
        <w:trPr>
          <w:trHeight w:val="28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57EF70B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RISTORAZIONE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2D83644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54.701 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A69D4E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29.955 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ED8192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17.883 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F907569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20.968 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3F51FE6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color w:val="000000"/>
              </w:rPr>
              <w:t>-21.059 </w:t>
            </w:r>
          </w:p>
        </w:tc>
      </w:tr>
      <w:tr w:rsidR="00DC69D5" w:rsidRPr="00C84294" w14:paraId="554AD26C" w14:textId="77777777" w:rsidTr="00C25645">
        <w:trPr>
          <w:trHeight w:val="28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7FADDB8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TOTALE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E18D6A6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74.430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9EF936B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48.618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6F7461E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27.140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49A2FF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31.593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EFEF005" w14:textId="77777777" w:rsidR="00DC69D5" w:rsidRPr="00C84294" w:rsidRDefault="00DC69D5" w:rsidP="00DC69D5">
            <w:pPr>
              <w:spacing w:after="0" w:line="240" w:lineRule="auto"/>
              <w:rPr>
                <w:rFonts w:ascii="Arial" w:hAnsi="Arial" w:cs="Arial"/>
              </w:rPr>
            </w:pPr>
            <w:r w:rsidRPr="00C84294">
              <w:rPr>
                <w:rFonts w:ascii="Arial" w:eastAsia="Times New Roman" w:hAnsi="Arial" w:cs="Arial"/>
                <w:b/>
                <w:bCs/>
                <w:color w:val="000000"/>
              </w:rPr>
              <w:t>-38.503</w:t>
            </w:r>
            <w:r w:rsidRPr="00C8429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26925674" w14:textId="46B1CCDB" w:rsidR="00F362C1" w:rsidRPr="00144BD8" w:rsidRDefault="00DC69D5" w:rsidP="00C84294">
      <w:pPr>
        <w:spacing w:after="0" w:line="240" w:lineRule="auto"/>
        <w:jc w:val="both"/>
        <w:rPr>
          <w:rFonts w:ascii="Arial" w:hAnsi="Arial" w:cs="Arial"/>
          <w:color w:val="4472C4" w:themeColor="accent1"/>
        </w:rPr>
      </w:pPr>
      <w:r w:rsidRPr="00C84294">
        <w:rPr>
          <w:rFonts w:ascii="Arial" w:eastAsia="Times New Roman" w:hAnsi="Arial" w:cs="Arial"/>
          <w:i/>
          <w:iCs/>
          <w:color w:val="000000"/>
        </w:rPr>
        <w:t>Simulazione fatturato Società di capitali Servizi di alloggio e ristorazione. Anni 2019, 2020 e 2021 (Valori in migliaia di euro)</w:t>
      </w:r>
    </w:p>
    <w:sectPr w:rsidR="00F362C1" w:rsidRPr="00144BD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3AB7" w14:textId="77777777" w:rsidR="00163203" w:rsidRDefault="00163203" w:rsidP="00C244F9">
      <w:pPr>
        <w:spacing w:after="0" w:line="240" w:lineRule="auto"/>
      </w:pPr>
      <w:r>
        <w:separator/>
      </w:r>
    </w:p>
  </w:endnote>
  <w:endnote w:type="continuationSeparator" w:id="0">
    <w:p w14:paraId="087770E1" w14:textId="77777777" w:rsidR="00163203" w:rsidRDefault="00163203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E019" w14:textId="77777777" w:rsidR="00163203" w:rsidRDefault="00163203" w:rsidP="00C244F9">
      <w:pPr>
        <w:spacing w:after="0" w:line="240" w:lineRule="auto"/>
      </w:pPr>
      <w:r>
        <w:separator/>
      </w:r>
    </w:p>
  </w:footnote>
  <w:footnote w:type="continuationSeparator" w:id="0">
    <w:p w14:paraId="30E31CFD" w14:textId="77777777" w:rsidR="00163203" w:rsidRDefault="00163203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84EE5"/>
    <w:rsid w:val="000B235F"/>
    <w:rsid w:val="000C54E4"/>
    <w:rsid w:val="000D60C6"/>
    <w:rsid w:val="00116B34"/>
    <w:rsid w:val="00137250"/>
    <w:rsid w:val="00144BD8"/>
    <w:rsid w:val="00163203"/>
    <w:rsid w:val="00196A19"/>
    <w:rsid w:val="00200C0C"/>
    <w:rsid w:val="002B005F"/>
    <w:rsid w:val="002B2E1A"/>
    <w:rsid w:val="002B78A5"/>
    <w:rsid w:val="002C41B2"/>
    <w:rsid w:val="0031138F"/>
    <w:rsid w:val="003773A3"/>
    <w:rsid w:val="003935EA"/>
    <w:rsid w:val="003C2E00"/>
    <w:rsid w:val="00410906"/>
    <w:rsid w:val="00542E37"/>
    <w:rsid w:val="00605191"/>
    <w:rsid w:val="00651D3D"/>
    <w:rsid w:val="00656D74"/>
    <w:rsid w:val="0081049B"/>
    <w:rsid w:val="00813B39"/>
    <w:rsid w:val="008C37D4"/>
    <w:rsid w:val="009C53C6"/>
    <w:rsid w:val="009F4D75"/>
    <w:rsid w:val="00A14134"/>
    <w:rsid w:val="00A604B1"/>
    <w:rsid w:val="00A866E4"/>
    <w:rsid w:val="00AA5964"/>
    <w:rsid w:val="00B65EE9"/>
    <w:rsid w:val="00B73BD6"/>
    <w:rsid w:val="00BB3D1D"/>
    <w:rsid w:val="00BB4392"/>
    <w:rsid w:val="00BF0694"/>
    <w:rsid w:val="00C244F9"/>
    <w:rsid w:val="00C25645"/>
    <w:rsid w:val="00C84294"/>
    <w:rsid w:val="00CA5E3D"/>
    <w:rsid w:val="00D06F3A"/>
    <w:rsid w:val="00DC69D5"/>
    <w:rsid w:val="00DD1BB9"/>
    <w:rsid w:val="00DF6872"/>
    <w:rsid w:val="00E50272"/>
    <w:rsid w:val="00E507D0"/>
    <w:rsid w:val="00EC2930"/>
    <w:rsid w:val="00F04783"/>
    <w:rsid w:val="00F362C1"/>
    <w:rsid w:val="00F36CCF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2021-03-31T10:33:00Z</dcterms:created>
  <dcterms:modified xsi:type="dcterms:W3CDTF">2021-04-14T08:11:00Z</dcterms:modified>
</cp:coreProperties>
</file>