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3D14" w14:textId="77777777" w:rsidR="00A25D50" w:rsidRPr="002A143A" w:rsidRDefault="00A25D50" w:rsidP="002A143A">
      <w:pPr>
        <w:jc w:val="both"/>
        <w:rPr>
          <w:rFonts w:ascii="Arial" w:hAnsi="Arial" w:cs="Arial"/>
          <w:b/>
          <w:bCs/>
          <w:sz w:val="23"/>
          <w:szCs w:val="23"/>
          <w:u w:val="single"/>
        </w:rPr>
      </w:pPr>
    </w:p>
    <w:p w14:paraId="2C2A198F" w14:textId="7A78EA21" w:rsidR="00A25D50" w:rsidRPr="00446E08" w:rsidRDefault="00A25D50" w:rsidP="002A143A">
      <w:pPr>
        <w:jc w:val="center"/>
        <w:rPr>
          <w:rFonts w:ascii="Arial" w:hAnsi="Arial" w:cs="Arial"/>
          <w:sz w:val="23"/>
          <w:szCs w:val="23"/>
        </w:rPr>
      </w:pPr>
      <w:r w:rsidRPr="00446E08">
        <w:rPr>
          <w:rFonts w:ascii="Arial" w:hAnsi="Arial" w:cs="Arial"/>
          <w:b/>
          <w:bCs/>
          <w:sz w:val="23"/>
          <w:szCs w:val="23"/>
          <w:u w:val="single"/>
        </w:rPr>
        <w:t>Comunicato stampa</w:t>
      </w:r>
    </w:p>
    <w:p w14:paraId="0AB0AEAC" w14:textId="77777777" w:rsidR="00C04C6A" w:rsidRPr="00446E08" w:rsidRDefault="00C04C6A" w:rsidP="002A143A">
      <w:pPr>
        <w:jc w:val="center"/>
        <w:rPr>
          <w:rFonts w:ascii="Arial" w:hAnsi="Arial" w:cs="Arial"/>
          <w:b/>
          <w:bCs/>
          <w:sz w:val="23"/>
          <w:szCs w:val="23"/>
          <w:shd w:val="clear" w:color="auto" w:fill="FFFFFF"/>
        </w:rPr>
      </w:pPr>
    </w:p>
    <w:p w14:paraId="116D284B" w14:textId="65166D28" w:rsidR="00C04C6A" w:rsidRPr="00446E08" w:rsidRDefault="007410F9" w:rsidP="002A143A">
      <w:pPr>
        <w:jc w:val="center"/>
        <w:rPr>
          <w:rFonts w:ascii="Arial" w:hAnsi="Arial" w:cs="Arial"/>
          <w:b/>
          <w:bCs/>
          <w:sz w:val="23"/>
          <w:szCs w:val="23"/>
          <w:shd w:val="clear" w:color="auto" w:fill="FFFFFF"/>
        </w:rPr>
      </w:pPr>
      <w:r w:rsidRPr="00446E08">
        <w:rPr>
          <w:rFonts w:ascii="Arial" w:hAnsi="Arial" w:cs="Arial"/>
          <w:b/>
          <w:bCs/>
          <w:sz w:val="23"/>
          <w:szCs w:val="23"/>
          <w:shd w:val="clear" w:color="auto" w:fill="FFFFFF"/>
        </w:rPr>
        <w:t xml:space="preserve">ILLECITO ANTITRUST, DOCUMENTO </w:t>
      </w:r>
      <w:r w:rsidR="00713B57" w:rsidRPr="00446E08">
        <w:rPr>
          <w:rFonts w:ascii="Arial" w:hAnsi="Arial" w:cs="Arial"/>
          <w:b/>
          <w:bCs/>
          <w:sz w:val="23"/>
          <w:szCs w:val="23"/>
          <w:shd w:val="clear" w:color="auto" w:fill="FFFFFF"/>
        </w:rPr>
        <w:t xml:space="preserve">DEI </w:t>
      </w:r>
      <w:r w:rsidRPr="00446E08">
        <w:rPr>
          <w:rFonts w:ascii="Arial" w:hAnsi="Arial" w:cs="Arial"/>
          <w:b/>
          <w:bCs/>
          <w:sz w:val="23"/>
          <w:szCs w:val="23"/>
          <w:shd w:val="clear" w:color="auto" w:fill="FFFFFF"/>
        </w:rPr>
        <w:t>COMMERCIALISTI SUL RISARCIMENTO DEL DANNO</w:t>
      </w:r>
    </w:p>
    <w:p w14:paraId="7AD073E1" w14:textId="77777777" w:rsidR="00713B57" w:rsidRPr="00446E08" w:rsidRDefault="00713B57" w:rsidP="002A143A">
      <w:pPr>
        <w:jc w:val="center"/>
        <w:rPr>
          <w:rFonts w:ascii="Arial" w:hAnsi="Arial" w:cs="Arial"/>
          <w:b/>
          <w:bCs/>
          <w:sz w:val="23"/>
          <w:szCs w:val="23"/>
          <w:shd w:val="clear" w:color="auto" w:fill="FFFFFF"/>
        </w:rPr>
      </w:pPr>
    </w:p>
    <w:p w14:paraId="480585CC" w14:textId="6F55C6E7" w:rsidR="005409C2" w:rsidRDefault="005409C2" w:rsidP="005409C2">
      <w:pPr>
        <w:jc w:val="center"/>
        <w:rPr>
          <w:rFonts w:ascii="Arial" w:hAnsi="Arial" w:cs="Arial"/>
          <w:b/>
          <w:bCs/>
          <w:sz w:val="23"/>
          <w:szCs w:val="23"/>
        </w:rPr>
      </w:pPr>
      <w:r w:rsidRPr="005409C2">
        <w:rPr>
          <w:rFonts w:ascii="Arial" w:hAnsi="Arial" w:cs="Arial"/>
          <w:b/>
          <w:bCs/>
          <w:sz w:val="23"/>
          <w:szCs w:val="23"/>
        </w:rPr>
        <w:t xml:space="preserve">De Nuccio: </w:t>
      </w:r>
      <w:r>
        <w:rPr>
          <w:rFonts w:ascii="Arial" w:hAnsi="Arial" w:cs="Arial"/>
          <w:b/>
          <w:bCs/>
          <w:sz w:val="23"/>
          <w:szCs w:val="23"/>
        </w:rPr>
        <w:t>“</w:t>
      </w:r>
      <w:r w:rsidR="00FC23F6">
        <w:rPr>
          <w:rFonts w:ascii="Arial" w:hAnsi="Arial" w:cs="Arial"/>
          <w:b/>
          <w:bCs/>
          <w:sz w:val="23"/>
          <w:szCs w:val="23"/>
        </w:rPr>
        <w:t>L’ele</w:t>
      </w:r>
      <w:r w:rsidRPr="005409C2">
        <w:rPr>
          <w:rFonts w:ascii="Arial" w:hAnsi="Arial" w:cs="Arial"/>
          <w:b/>
          <w:bCs/>
          <w:sz w:val="23"/>
          <w:szCs w:val="23"/>
        </w:rPr>
        <w:t>vato tecnicismo della materia conferisce un ruolo di particolare rilievo alla consulenza tecnica nell’ambito dei contenziosi</w:t>
      </w:r>
      <w:r>
        <w:rPr>
          <w:rFonts w:ascii="Arial" w:hAnsi="Arial" w:cs="Arial"/>
          <w:b/>
          <w:bCs/>
          <w:sz w:val="23"/>
          <w:szCs w:val="23"/>
        </w:rPr>
        <w:t>,</w:t>
      </w:r>
      <w:r w:rsidRPr="005409C2">
        <w:rPr>
          <w:rFonts w:ascii="Arial" w:hAnsi="Arial" w:cs="Arial"/>
          <w:b/>
          <w:bCs/>
          <w:sz w:val="23"/>
          <w:szCs w:val="23"/>
        </w:rPr>
        <w:t xml:space="preserve"> che possono rappresentare il terreno elettivo dell’esercizio delle competenze specialistiche </w:t>
      </w:r>
      <w:r w:rsidR="00C25278">
        <w:rPr>
          <w:rFonts w:ascii="Arial" w:hAnsi="Arial" w:cs="Arial"/>
          <w:b/>
          <w:bCs/>
          <w:sz w:val="23"/>
          <w:szCs w:val="23"/>
        </w:rPr>
        <w:t>de</w:t>
      </w:r>
      <w:r w:rsidRPr="005409C2">
        <w:rPr>
          <w:rFonts w:ascii="Arial" w:hAnsi="Arial" w:cs="Arial"/>
          <w:b/>
          <w:bCs/>
          <w:sz w:val="23"/>
          <w:szCs w:val="23"/>
        </w:rPr>
        <w:t>i commercialisti</w:t>
      </w:r>
      <w:r>
        <w:rPr>
          <w:rFonts w:ascii="Arial" w:hAnsi="Arial" w:cs="Arial"/>
          <w:b/>
          <w:bCs/>
          <w:sz w:val="23"/>
          <w:szCs w:val="23"/>
        </w:rPr>
        <w:t>”</w:t>
      </w:r>
    </w:p>
    <w:p w14:paraId="37E4644A" w14:textId="41CBF1BC" w:rsidR="00C04C6A" w:rsidRPr="00446E08" w:rsidRDefault="00C04C6A" w:rsidP="005409C2">
      <w:pPr>
        <w:jc w:val="center"/>
        <w:rPr>
          <w:rFonts w:ascii="Arial" w:hAnsi="Arial" w:cs="Arial"/>
          <w:b/>
          <w:bCs/>
          <w:sz w:val="23"/>
          <w:szCs w:val="23"/>
          <w:shd w:val="clear" w:color="auto" w:fill="FFFFFF"/>
        </w:rPr>
      </w:pPr>
      <w:r w:rsidRPr="00446E08">
        <w:rPr>
          <w:rFonts w:ascii="Arial" w:hAnsi="Arial" w:cs="Arial"/>
          <w:b/>
          <w:bCs/>
          <w:sz w:val="23"/>
          <w:szCs w:val="23"/>
          <w:shd w:val="clear" w:color="auto" w:fill="FFFFFF"/>
        </w:rPr>
        <w:t xml:space="preserve"> </w:t>
      </w:r>
    </w:p>
    <w:p w14:paraId="5A43BA96" w14:textId="7FC16F17" w:rsidR="002A143A" w:rsidRDefault="00BC0331" w:rsidP="002A143A">
      <w:pPr>
        <w:jc w:val="both"/>
        <w:rPr>
          <w:rFonts w:ascii="Arial" w:hAnsi="Arial" w:cs="Arial"/>
          <w:sz w:val="23"/>
          <w:szCs w:val="23"/>
        </w:rPr>
      </w:pPr>
      <w:r w:rsidRPr="00446E08">
        <w:rPr>
          <w:rFonts w:ascii="Arial" w:hAnsi="Arial" w:cs="Arial"/>
          <w:i/>
          <w:iCs/>
          <w:sz w:val="23"/>
          <w:szCs w:val="23"/>
          <w:shd w:val="clear" w:color="auto" w:fill="FFFFFF"/>
        </w:rPr>
        <w:t xml:space="preserve">Roma, </w:t>
      </w:r>
      <w:r w:rsidR="002A143A" w:rsidRPr="00446E08">
        <w:rPr>
          <w:rFonts w:ascii="Arial" w:hAnsi="Arial" w:cs="Arial"/>
          <w:i/>
          <w:iCs/>
          <w:sz w:val="23"/>
          <w:szCs w:val="23"/>
          <w:shd w:val="clear" w:color="auto" w:fill="FFFFFF"/>
        </w:rPr>
        <w:t>12</w:t>
      </w:r>
      <w:r w:rsidRPr="00446E08">
        <w:rPr>
          <w:rFonts w:ascii="Arial" w:hAnsi="Arial" w:cs="Arial"/>
          <w:i/>
          <w:iCs/>
          <w:sz w:val="23"/>
          <w:szCs w:val="23"/>
          <w:shd w:val="clear" w:color="auto" w:fill="FFFFFF"/>
        </w:rPr>
        <w:t xml:space="preserve"> luglio 2023 –</w:t>
      </w:r>
      <w:r w:rsidRPr="00446E08">
        <w:rPr>
          <w:rFonts w:ascii="Arial" w:hAnsi="Arial" w:cs="Arial"/>
          <w:sz w:val="23"/>
          <w:szCs w:val="23"/>
          <w:shd w:val="clear" w:color="auto" w:fill="FFFFFF"/>
        </w:rPr>
        <w:t xml:space="preserve"> </w:t>
      </w:r>
      <w:r w:rsidR="002A143A" w:rsidRPr="00446E08">
        <w:rPr>
          <w:rFonts w:ascii="Arial" w:hAnsi="Arial" w:cs="Arial"/>
          <w:sz w:val="23"/>
          <w:szCs w:val="23"/>
        </w:rPr>
        <w:t>L’elevata competitività che connota il mondo del lavoro richiede un costante impegno nell’individuazione di specifici percorsi di specializzazione finalizzati a creare nuove opportunità professionali per gli iscritti all’Albo dei commercialisti. È con questa finalità che il Consiglio nazionale della categoria</w:t>
      </w:r>
      <w:r w:rsidR="002A74FE" w:rsidRPr="00446E08">
        <w:rPr>
          <w:rFonts w:ascii="Arial" w:hAnsi="Arial" w:cs="Arial"/>
          <w:sz w:val="23"/>
          <w:szCs w:val="23"/>
        </w:rPr>
        <w:t>,</w:t>
      </w:r>
      <w:r w:rsidR="002A143A" w:rsidRPr="00446E08">
        <w:rPr>
          <w:rFonts w:ascii="Arial" w:hAnsi="Arial" w:cs="Arial"/>
          <w:sz w:val="23"/>
          <w:szCs w:val="23"/>
        </w:rPr>
        <w:t xml:space="preserve"> </w:t>
      </w:r>
      <w:r w:rsidR="002A74FE" w:rsidRPr="00446E08">
        <w:rPr>
          <w:rFonts w:ascii="Arial" w:hAnsi="Arial" w:cs="Arial"/>
          <w:sz w:val="23"/>
          <w:szCs w:val="23"/>
        </w:rPr>
        <w:t>con il supporto scientifico della Fondazione Nazionale di Ricerca dei Commercialisti,</w:t>
      </w:r>
      <w:r w:rsidR="002A143A" w:rsidRPr="00446E08">
        <w:rPr>
          <w:rFonts w:ascii="Arial" w:hAnsi="Arial" w:cs="Arial"/>
          <w:sz w:val="23"/>
          <w:szCs w:val="23"/>
        </w:rPr>
        <w:t xml:space="preserve"> ha realizzato il documento “</w:t>
      </w:r>
      <w:r w:rsidR="002A143A" w:rsidRPr="00446E08">
        <w:rPr>
          <w:rFonts w:ascii="Arial" w:hAnsi="Arial" w:cs="Arial"/>
          <w:b/>
          <w:bCs/>
          <w:sz w:val="23"/>
          <w:szCs w:val="23"/>
        </w:rPr>
        <w:t>Il risarcimento del danno da illecito antitrust</w:t>
      </w:r>
      <w:r w:rsidR="002A143A" w:rsidRPr="00446E08">
        <w:rPr>
          <w:rFonts w:ascii="Arial" w:hAnsi="Arial" w:cs="Arial"/>
          <w:sz w:val="23"/>
          <w:szCs w:val="23"/>
        </w:rPr>
        <w:t>”.</w:t>
      </w:r>
    </w:p>
    <w:p w14:paraId="517CE473" w14:textId="77777777" w:rsidR="00446E08" w:rsidRDefault="00446E08" w:rsidP="002A143A">
      <w:pPr>
        <w:jc w:val="both"/>
        <w:rPr>
          <w:rFonts w:ascii="Arial" w:hAnsi="Arial" w:cs="Arial"/>
          <w:sz w:val="23"/>
          <w:szCs w:val="23"/>
        </w:rPr>
      </w:pPr>
    </w:p>
    <w:p w14:paraId="161AE5D1" w14:textId="4CB4DA57" w:rsidR="00446E08" w:rsidRDefault="00446E08" w:rsidP="00446E08">
      <w:pPr>
        <w:jc w:val="both"/>
        <w:rPr>
          <w:rFonts w:ascii="Arial" w:hAnsi="Arial" w:cs="Arial"/>
          <w:sz w:val="23"/>
          <w:szCs w:val="23"/>
        </w:rPr>
      </w:pPr>
      <w:r>
        <w:rPr>
          <w:rFonts w:ascii="Arial" w:hAnsi="Arial" w:cs="Arial"/>
          <w:sz w:val="23"/>
          <w:szCs w:val="23"/>
        </w:rPr>
        <w:t xml:space="preserve">La </w:t>
      </w:r>
      <w:r w:rsidRPr="00446E08">
        <w:rPr>
          <w:rFonts w:ascii="Arial" w:hAnsi="Arial" w:cs="Arial"/>
          <w:sz w:val="23"/>
          <w:szCs w:val="23"/>
        </w:rPr>
        <w:t>pubblicazione</w:t>
      </w:r>
      <w:r>
        <w:rPr>
          <w:rFonts w:ascii="Arial" w:hAnsi="Arial" w:cs="Arial"/>
          <w:sz w:val="23"/>
          <w:szCs w:val="23"/>
        </w:rPr>
        <w:t xml:space="preserve"> si focalizza </w:t>
      </w:r>
      <w:r w:rsidRPr="00446E08">
        <w:rPr>
          <w:rFonts w:ascii="Arial" w:hAnsi="Arial" w:cs="Arial"/>
          <w:sz w:val="23"/>
          <w:szCs w:val="23"/>
        </w:rPr>
        <w:t xml:space="preserve">sulla disciplina sostanziale e procedurale che caratterizza le </w:t>
      </w:r>
      <w:r w:rsidRPr="00446E08">
        <w:rPr>
          <w:rFonts w:ascii="Arial" w:hAnsi="Arial" w:cs="Arial"/>
          <w:b/>
          <w:bCs/>
          <w:sz w:val="23"/>
          <w:szCs w:val="23"/>
        </w:rPr>
        <w:t>azioni di risarcimento del danno fondate sulle violazioni del diritto della concorrenza</w:t>
      </w:r>
      <w:r w:rsidRPr="00446E08">
        <w:rPr>
          <w:rFonts w:ascii="Arial" w:hAnsi="Arial" w:cs="Arial"/>
          <w:sz w:val="23"/>
          <w:szCs w:val="23"/>
        </w:rPr>
        <w:t xml:space="preserve"> europeo e nazionale, anche noto come diritto antitrust, con precipuo riferimento a quelle inerenti alle fattispecie di illecito riconducibili alle </w:t>
      </w:r>
      <w:r w:rsidRPr="00446E08">
        <w:rPr>
          <w:rFonts w:ascii="Arial" w:hAnsi="Arial" w:cs="Arial"/>
          <w:b/>
          <w:bCs/>
          <w:sz w:val="23"/>
          <w:szCs w:val="23"/>
        </w:rPr>
        <w:t>intese restrittive della concorrenza</w:t>
      </w:r>
      <w:r w:rsidRPr="00446E08">
        <w:rPr>
          <w:rFonts w:ascii="Arial" w:hAnsi="Arial" w:cs="Arial"/>
          <w:sz w:val="23"/>
          <w:szCs w:val="23"/>
        </w:rPr>
        <w:t xml:space="preserve"> e agli </w:t>
      </w:r>
      <w:r w:rsidRPr="00446E08">
        <w:rPr>
          <w:rFonts w:ascii="Arial" w:hAnsi="Arial" w:cs="Arial"/>
          <w:b/>
          <w:bCs/>
          <w:sz w:val="23"/>
          <w:szCs w:val="23"/>
        </w:rPr>
        <w:t xml:space="preserve">abusi di posizione dominante </w:t>
      </w:r>
      <w:r w:rsidRPr="00446E08">
        <w:rPr>
          <w:rFonts w:ascii="Arial" w:hAnsi="Arial" w:cs="Arial"/>
          <w:sz w:val="23"/>
          <w:szCs w:val="23"/>
        </w:rPr>
        <w:t>sul mercato.</w:t>
      </w:r>
      <w:r>
        <w:rPr>
          <w:rFonts w:ascii="Arial" w:hAnsi="Arial" w:cs="Arial"/>
          <w:sz w:val="23"/>
          <w:szCs w:val="23"/>
        </w:rPr>
        <w:t xml:space="preserve"> </w:t>
      </w:r>
      <w:r w:rsidRPr="00446E08">
        <w:rPr>
          <w:rFonts w:ascii="Arial" w:hAnsi="Arial" w:cs="Arial"/>
          <w:sz w:val="23"/>
          <w:szCs w:val="23"/>
        </w:rPr>
        <w:t>I predetti illeciti concorrenziali, infatti, sottendono molteplici problematiche correlate alle difficoltà della vittima di dimostrare di aver subito un danno e di provarne l’entità ai fini dell’ottenimento del risarcimento</w:t>
      </w:r>
      <w:r w:rsidR="00F53C83">
        <w:rPr>
          <w:rFonts w:ascii="Arial" w:hAnsi="Arial" w:cs="Arial"/>
          <w:sz w:val="23"/>
          <w:szCs w:val="23"/>
        </w:rPr>
        <w:t xml:space="preserve">, che mira </w:t>
      </w:r>
      <w:r w:rsidRPr="00446E08">
        <w:rPr>
          <w:rFonts w:ascii="Arial" w:hAnsi="Arial" w:cs="Arial"/>
          <w:sz w:val="23"/>
          <w:szCs w:val="23"/>
        </w:rPr>
        <w:t xml:space="preserve">a ripristinare il soggetto danneggiato nella situazione in cui si sarebbe trovato qualora la condotta anticoncorrenziale non fosse stata attuata e </w:t>
      </w:r>
      <w:r w:rsidR="00F53C83">
        <w:rPr>
          <w:rFonts w:ascii="Arial" w:hAnsi="Arial" w:cs="Arial"/>
          <w:sz w:val="23"/>
          <w:szCs w:val="23"/>
        </w:rPr>
        <w:t xml:space="preserve">che </w:t>
      </w:r>
      <w:r w:rsidRPr="00446E08">
        <w:rPr>
          <w:rFonts w:ascii="Arial" w:hAnsi="Arial" w:cs="Arial"/>
          <w:sz w:val="23"/>
          <w:szCs w:val="23"/>
        </w:rPr>
        <w:t>richiede un’articolata analisi fattuale ed economica degli scenari di mercato verosimilmente ipotizzabili in assenza delle infrazioni.</w:t>
      </w:r>
    </w:p>
    <w:p w14:paraId="144347E1" w14:textId="77777777" w:rsidR="00446E08" w:rsidRDefault="00446E08" w:rsidP="00446E08">
      <w:pPr>
        <w:jc w:val="both"/>
        <w:rPr>
          <w:rFonts w:ascii="Arial" w:hAnsi="Arial" w:cs="Arial"/>
          <w:sz w:val="23"/>
          <w:szCs w:val="23"/>
        </w:rPr>
      </w:pPr>
    </w:p>
    <w:p w14:paraId="54690EA5" w14:textId="7B0EDDC0" w:rsidR="00F53C83" w:rsidRDefault="00F53C83" w:rsidP="00446E08">
      <w:pPr>
        <w:jc w:val="both"/>
        <w:rPr>
          <w:rFonts w:ascii="Arial" w:hAnsi="Arial" w:cs="Arial"/>
          <w:sz w:val="23"/>
          <w:szCs w:val="23"/>
        </w:rPr>
      </w:pPr>
      <w:r>
        <w:rPr>
          <w:rFonts w:ascii="Arial" w:hAnsi="Arial" w:cs="Arial"/>
          <w:sz w:val="23"/>
          <w:szCs w:val="23"/>
        </w:rPr>
        <w:t>“</w:t>
      </w:r>
      <w:r w:rsidR="00446E08">
        <w:rPr>
          <w:rFonts w:ascii="Arial" w:hAnsi="Arial" w:cs="Arial"/>
          <w:sz w:val="23"/>
          <w:szCs w:val="23"/>
        </w:rPr>
        <w:t>L’</w:t>
      </w:r>
      <w:r w:rsidR="00446E08" w:rsidRPr="00446E08">
        <w:rPr>
          <w:rFonts w:ascii="Arial" w:hAnsi="Arial" w:cs="Arial"/>
          <w:sz w:val="23"/>
          <w:szCs w:val="23"/>
        </w:rPr>
        <w:t>elevato tecnicismo della materia e le peculiarità tipiche delle prove economiche conferisc</w:t>
      </w:r>
      <w:r>
        <w:rPr>
          <w:rFonts w:ascii="Arial" w:hAnsi="Arial" w:cs="Arial"/>
          <w:sz w:val="23"/>
          <w:szCs w:val="23"/>
        </w:rPr>
        <w:t>o</w:t>
      </w:r>
      <w:r w:rsidR="00446E08" w:rsidRPr="00446E08">
        <w:rPr>
          <w:rFonts w:ascii="Arial" w:hAnsi="Arial" w:cs="Arial"/>
          <w:sz w:val="23"/>
          <w:szCs w:val="23"/>
        </w:rPr>
        <w:t xml:space="preserve">no un ruolo di particolare rilievo alla </w:t>
      </w:r>
      <w:r w:rsidR="00446E08" w:rsidRPr="00446E08">
        <w:rPr>
          <w:rFonts w:ascii="Arial" w:hAnsi="Arial" w:cs="Arial"/>
          <w:b/>
          <w:bCs/>
          <w:sz w:val="23"/>
          <w:szCs w:val="23"/>
        </w:rPr>
        <w:t>consulenza tecnica</w:t>
      </w:r>
      <w:r w:rsidR="00446E08" w:rsidRPr="00446E08">
        <w:rPr>
          <w:rFonts w:ascii="Arial" w:hAnsi="Arial" w:cs="Arial"/>
          <w:sz w:val="23"/>
          <w:szCs w:val="23"/>
        </w:rPr>
        <w:t xml:space="preserve">, d’ufficio e di parte, prestata nell’ambito dei </w:t>
      </w:r>
      <w:r w:rsidR="00446E08" w:rsidRPr="00446E08">
        <w:rPr>
          <w:rFonts w:ascii="Arial" w:hAnsi="Arial" w:cs="Arial"/>
          <w:b/>
          <w:bCs/>
          <w:sz w:val="23"/>
          <w:szCs w:val="23"/>
        </w:rPr>
        <w:t>contenziosi risarcitori</w:t>
      </w:r>
      <w:r w:rsidR="00446E08" w:rsidRPr="00446E08">
        <w:rPr>
          <w:rFonts w:ascii="Arial" w:hAnsi="Arial" w:cs="Arial"/>
          <w:sz w:val="23"/>
          <w:szCs w:val="23"/>
        </w:rPr>
        <w:t xml:space="preserve"> in materia antitrust </w:t>
      </w:r>
      <w:r w:rsidR="00446E08">
        <w:rPr>
          <w:rFonts w:ascii="Arial" w:hAnsi="Arial" w:cs="Arial"/>
          <w:sz w:val="23"/>
          <w:szCs w:val="23"/>
        </w:rPr>
        <w:t xml:space="preserve">che </w:t>
      </w:r>
      <w:r w:rsidR="00446E08" w:rsidRPr="00446E08">
        <w:rPr>
          <w:rFonts w:ascii="Arial" w:hAnsi="Arial" w:cs="Arial"/>
          <w:sz w:val="23"/>
          <w:szCs w:val="23"/>
        </w:rPr>
        <w:t>poss</w:t>
      </w:r>
      <w:r w:rsidR="00446E08">
        <w:rPr>
          <w:rFonts w:ascii="Arial" w:hAnsi="Arial" w:cs="Arial"/>
          <w:sz w:val="23"/>
          <w:szCs w:val="23"/>
        </w:rPr>
        <w:t>o</w:t>
      </w:r>
      <w:r w:rsidR="00446E08" w:rsidRPr="00446E08">
        <w:rPr>
          <w:rFonts w:ascii="Arial" w:hAnsi="Arial" w:cs="Arial"/>
          <w:sz w:val="23"/>
          <w:szCs w:val="23"/>
        </w:rPr>
        <w:t xml:space="preserve">no rappresentare il </w:t>
      </w:r>
      <w:r w:rsidR="00446E08" w:rsidRPr="00446E08">
        <w:rPr>
          <w:rFonts w:ascii="Arial" w:hAnsi="Arial" w:cs="Arial"/>
          <w:b/>
          <w:bCs/>
          <w:sz w:val="23"/>
          <w:szCs w:val="23"/>
        </w:rPr>
        <w:t xml:space="preserve">terreno elettivo dell’esercizio delle competenze specialistiche vantate dai </w:t>
      </w:r>
      <w:r w:rsidR="00446E08">
        <w:rPr>
          <w:rFonts w:ascii="Arial" w:hAnsi="Arial" w:cs="Arial"/>
          <w:b/>
          <w:bCs/>
          <w:sz w:val="23"/>
          <w:szCs w:val="23"/>
        </w:rPr>
        <w:t>c</w:t>
      </w:r>
      <w:r w:rsidR="00446E08" w:rsidRPr="00446E08">
        <w:rPr>
          <w:rFonts w:ascii="Arial" w:hAnsi="Arial" w:cs="Arial"/>
          <w:b/>
          <w:bCs/>
          <w:sz w:val="23"/>
          <w:szCs w:val="23"/>
        </w:rPr>
        <w:t>ommercialisti</w:t>
      </w:r>
      <w:r>
        <w:rPr>
          <w:rFonts w:ascii="Arial" w:hAnsi="Arial" w:cs="Arial"/>
          <w:sz w:val="23"/>
          <w:szCs w:val="23"/>
        </w:rPr>
        <w:t xml:space="preserve"> -</w:t>
      </w:r>
      <w:r w:rsidRPr="00446E08">
        <w:rPr>
          <w:rFonts w:ascii="Arial" w:hAnsi="Arial" w:cs="Arial"/>
          <w:sz w:val="23"/>
          <w:szCs w:val="23"/>
        </w:rPr>
        <w:t xml:space="preserve"> afferma il presidente dei commercialisti</w:t>
      </w:r>
      <w:r>
        <w:rPr>
          <w:rFonts w:ascii="Arial" w:hAnsi="Arial" w:cs="Arial"/>
          <w:sz w:val="23"/>
          <w:szCs w:val="23"/>
        </w:rPr>
        <w:t xml:space="preserve"> italiani</w:t>
      </w:r>
      <w:r w:rsidRPr="00446E08">
        <w:rPr>
          <w:rFonts w:ascii="Arial" w:hAnsi="Arial" w:cs="Arial"/>
          <w:sz w:val="23"/>
          <w:szCs w:val="23"/>
        </w:rPr>
        <w:t xml:space="preserve"> </w:t>
      </w:r>
      <w:r w:rsidRPr="00446E08">
        <w:rPr>
          <w:rFonts w:ascii="Arial" w:hAnsi="Arial" w:cs="Arial"/>
          <w:b/>
          <w:bCs/>
          <w:sz w:val="23"/>
          <w:szCs w:val="23"/>
        </w:rPr>
        <w:t>Elbano de Nuccio</w:t>
      </w:r>
      <w:r w:rsidRPr="00446E08">
        <w:rPr>
          <w:rFonts w:ascii="Arial" w:hAnsi="Arial" w:cs="Arial"/>
          <w:sz w:val="23"/>
          <w:szCs w:val="23"/>
        </w:rPr>
        <w:t xml:space="preserve"> </w:t>
      </w:r>
      <w:r>
        <w:rPr>
          <w:rFonts w:ascii="Arial" w:hAnsi="Arial" w:cs="Arial"/>
          <w:sz w:val="23"/>
          <w:szCs w:val="23"/>
        </w:rPr>
        <w:t xml:space="preserve">-. </w:t>
      </w:r>
      <w:r w:rsidR="000B23B8" w:rsidRPr="00446E08">
        <w:rPr>
          <w:rFonts w:ascii="Arial" w:hAnsi="Arial" w:cs="Arial"/>
          <w:sz w:val="23"/>
          <w:szCs w:val="23"/>
        </w:rPr>
        <w:t>Il Consiglio nazionale</w:t>
      </w:r>
      <w:r w:rsidR="002A143A" w:rsidRPr="00446E08">
        <w:rPr>
          <w:rFonts w:ascii="Arial" w:hAnsi="Arial" w:cs="Arial"/>
          <w:sz w:val="23"/>
          <w:szCs w:val="23"/>
        </w:rPr>
        <w:t xml:space="preserve"> ritiene essenziale indirizzare la propria attività istituzionale verso la ricerca di ulteriori spazi di mercato nell’ambito dei quali valorizzare il core business della nostra </w:t>
      </w:r>
      <w:r w:rsidR="00446E08">
        <w:rPr>
          <w:rFonts w:ascii="Arial" w:hAnsi="Arial" w:cs="Arial"/>
          <w:sz w:val="23"/>
          <w:szCs w:val="23"/>
        </w:rPr>
        <w:t>p</w:t>
      </w:r>
      <w:r w:rsidR="002A143A" w:rsidRPr="00446E08">
        <w:rPr>
          <w:rFonts w:ascii="Arial" w:hAnsi="Arial" w:cs="Arial"/>
          <w:sz w:val="23"/>
          <w:szCs w:val="23"/>
        </w:rPr>
        <w:t>rofessione</w:t>
      </w:r>
      <w:r w:rsidR="000B23B8" w:rsidRPr="00446E08">
        <w:rPr>
          <w:rFonts w:ascii="Arial" w:hAnsi="Arial" w:cs="Arial"/>
          <w:sz w:val="23"/>
          <w:szCs w:val="23"/>
        </w:rPr>
        <w:t xml:space="preserve"> </w:t>
      </w:r>
      <w:r w:rsidR="002A143A" w:rsidRPr="00446E08">
        <w:rPr>
          <w:rFonts w:ascii="Arial" w:hAnsi="Arial" w:cs="Arial"/>
          <w:sz w:val="23"/>
          <w:szCs w:val="23"/>
        </w:rPr>
        <w:t xml:space="preserve">anche nell’ottica prospettica di accrescerne la capacità attrattiva nei confronti dei </w:t>
      </w:r>
      <w:r w:rsidR="002A74FE" w:rsidRPr="00446E08">
        <w:rPr>
          <w:rFonts w:ascii="Arial" w:hAnsi="Arial" w:cs="Arial"/>
          <w:sz w:val="23"/>
          <w:szCs w:val="23"/>
        </w:rPr>
        <w:t>c</w:t>
      </w:r>
      <w:r w:rsidR="002A143A" w:rsidRPr="00446E08">
        <w:rPr>
          <w:rFonts w:ascii="Arial" w:hAnsi="Arial" w:cs="Arial"/>
          <w:sz w:val="23"/>
          <w:szCs w:val="23"/>
        </w:rPr>
        <w:t>olleghi più giovani e di quanti</w:t>
      </w:r>
      <w:r w:rsidR="002A74FE" w:rsidRPr="00446E08">
        <w:rPr>
          <w:rFonts w:ascii="Arial" w:hAnsi="Arial" w:cs="Arial"/>
          <w:sz w:val="23"/>
          <w:szCs w:val="23"/>
        </w:rPr>
        <w:t xml:space="preserve"> </w:t>
      </w:r>
      <w:r w:rsidR="002A143A" w:rsidRPr="00446E08">
        <w:rPr>
          <w:rFonts w:ascii="Arial" w:hAnsi="Arial" w:cs="Arial"/>
          <w:sz w:val="23"/>
          <w:szCs w:val="23"/>
        </w:rPr>
        <w:t>si avvieranno ad intraprenderla</w:t>
      </w:r>
      <w:r>
        <w:rPr>
          <w:rFonts w:ascii="Arial" w:hAnsi="Arial" w:cs="Arial"/>
          <w:sz w:val="23"/>
          <w:szCs w:val="23"/>
        </w:rPr>
        <w:t>”</w:t>
      </w:r>
      <w:r w:rsidR="00544C5E">
        <w:rPr>
          <w:rFonts w:ascii="Arial" w:hAnsi="Arial" w:cs="Arial"/>
          <w:sz w:val="23"/>
          <w:szCs w:val="23"/>
        </w:rPr>
        <w:t>.</w:t>
      </w:r>
    </w:p>
    <w:p w14:paraId="79F32B52" w14:textId="77777777" w:rsidR="00ED55FF" w:rsidRPr="00446E08" w:rsidRDefault="00ED55FF" w:rsidP="002A143A">
      <w:pPr>
        <w:jc w:val="both"/>
        <w:rPr>
          <w:rFonts w:ascii="Arial" w:hAnsi="Arial" w:cs="Arial"/>
          <w:sz w:val="23"/>
          <w:szCs w:val="23"/>
        </w:rPr>
      </w:pPr>
    </w:p>
    <w:p w14:paraId="029ACEE3" w14:textId="1C9BC844" w:rsidR="002A143A" w:rsidRPr="00446E08" w:rsidRDefault="00ED55FF" w:rsidP="002A143A">
      <w:pPr>
        <w:jc w:val="both"/>
        <w:rPr>
          <w:rFonts w:ascii="Arial" w:hAnsi="Arial" w:cs="Arial"/>
          <w:sz w:val="23"/>
          <w:szCs w:val="23"/>
        </w:rPr>
      </w:pPr>
      <w:r w:rsidRPr="00446E08">
        <w:rPr>
          <w:rFonts w:ascii="Arial" w:hAnsi="Arial" w:cs="Arial"/>
          <w:sz w:val="23"/>
          <w:szCs w:val="23"/>
        </w:rPr>
        <w:t>“</w:t>
      </w:r>
      <w:r w:rsidR="00D31EDC">
        <w:rPr>
          <w:rFonts w:ascii="Arial" w:hAnsi="Arial" w:cs="Arial"/>
          <w:sz w:val="23"/>
          <w:szCs w:val="23"/>
        </w:rPr>
        <w:t>La pubblicazione</w:t>
      </w:r>
      <w:r w:rsidR="00F53C83">
        <w:rPr>
          <w:rFonts w:ascii="Arial" w:hAnsi="Arial" w:cs="Arial"/>
          <w:sz w:val="23"/>
          <w:szCs w:val="23"/>
        </w:rPr>
        <w:t>, oltre ad</w:t>
      </w:r>
      <w:r w:rsidR="00F53C83" w:rsidRPr="00F53C83">
        <w:rPr>
          <w:rFonts w:ascii="Arial" w:hAnsi="Arial" w:cs="Arial"/>
          <w:sz w:val="23"/>
          <w:szCs w:val="23"/>
        </w:rPr>
        <w:t xml:space="preserve"> </w:t>
      </w:r>
      <w:r w:rsidR="00F53C83">
        <w:rPr>
          <w:rFonts w:ascii="Arial" w:hAnsi="Arial" w:cs="Arial"/>
          <w:sz w:val="23"/>
          <w:szCs w:val="23"/>
        </w:rPr>
        <w:t xml:space="preserve">offrire </w:t>
      </w:r>
      <w:r w:rsidR="00F53C83" w:rsidRPr="00446E08">
        <w:rPr>
          <w:rFonts w:ascii="Arial" w:hAnsi="Arial" w:cs="Arial"/>
          <w:sz w:val="23"/>
          <w:szCs w:val="23"/>
        </w:rPr>
        <w:t>un prezioso contributo all’accrescimento professionale dei colleghi</w:t>
      </w:r>
      <w:r w:rsidR="00F53C83">
        <w:rPr>
          <w:rFonts w:ascii="Arial" w:hAnsi="Arial" w:cs="Arial"/>
          <w:sz w:val="23"/>
          <w:szCs w:val="23"/>
        </w:rPr>
        <w:t>,</w:t>
      </w:r>
      <w:r w:rsidR="00F53C83" w:rsidRPr="00446E08">
        <w:rPr>
          <w:rFonts w:ascii="Arial" w:hAnsi="Arial" w:cs="Arial"/>
          <w:sz w:val="23"/>
          <w:szCs w:val="23"/>
        </w:rPr>
        <w:t xml:space="preserve"> </w:t>
      </w:r>
      <w:r w:rsidR="00F53C83">
        <w:rPr>
          <w:rFonts w:ascii="Arial" w:hAnsi="Arial" w:cs="Arial"/>
          <w:sz w:val="23"/>
          <w:szCs w:val="23"/>
        </w:rPr>
        <w:t xml:space="preserve">orientandoli </w:t>
      </w:r>
      <w:r w:rsidR="00F53C83" w:rsidRPr="00446E08">
        <w:rPr>
          <w:rFonts w:ascii="Arial" w:hAnsi="Arial" w:cs="Arial"/>
          <w:sz w:val="23"/>
          <w:szCs w:val="23"/>
        </w:rPr>
        <w:t>verso nuovi sbocchi professionali di potenziale interesse</w:t>
      </w:r>
      <w:r w:rsidR="00F53C83">
        <w:rPr>
          <w:rFonts w:ascii="Arial" w:hAnsi="Arial" w:cs="Arial"/>
          <w:sz w:val="23"/>
          <w:szCs w:val="23"/>
        </w:rPr>
        <w:t xml:space="preserve">, </w:t>
      </w:r>
      <w:r w:rsidR="002A143A" w:rsidRPr="00446E08">
        <w:rPr>
          <w:rFonts w:ascii="Arial" w:hAnsi="Arial" w:cs="Arial"/>
          <w:sz w:val="23"/>
          <w:szCs w:val="23"/>
        </w:rPr>
        <w:t xml:space="preserve">fornisce una preliminare ricostruzione del quadro normativo e giurisprudenziale afferente </w:t>
      </w:r>
      <w:r w:rsidRPr="00446E08">
        <w:rPr>
          <w:rFonts w:ascii="Arial" w:hAnsi="Arial" w:cs="Arial"/>
          <w:sz w:val="23"/>
          <w:szCs w:val="23"/>
        </w:rPr>
        <w:t>all’evoluzione</w:t>
      </w:r>
      <w:r w:rsidR="002A143A" w:rsidRPr="00446E08">
        <w:rPr>
          <w:rFonts w:ascii="Arial" w:hAnsi="Arial" w:cs="Arial"/>
          <w:sz w:val="23"/>
          <w:szCs w:val="23"/>
        </w:rPr>
        <w:t xml:space="preserve"> del sistema di tutela giudiziaria della concorrenza</w:t>
      </w:r>
      <w:r w:rsidR="00D31EDC">
        <w:rPr>
          <w:rFonts w:ascii="Arial" w:hAnsi="Arial" w:cs="Arial"/>
          <w:sz w:val="23"/>
          <w:szCs w:val="23"/>
        </w:rPr>
        <w:t xml:space="preserve"> (c.d. </w:t>
      </w:r>
      <w:r w:rsidR="00D31EDC" w:rsidRPr="00D31EDC">
        <w:rPr>
          <w:rFonts w:ascii="Arial" w:hAnsi="Arial" w:cs="Arial"/>
          <w:i/>
          <w:iCs/>
          <w:sz w:val="23"/>
          <w:szCs w:val="23"/>
        </w:rPr>
        <w:t>pr</w:t>
      </w:r>
      <w:r w:rsidR="002A143A" w:rsidRPr="00D31EDC">
        <w:rPr>
          <w:rFonts w:ascii="Arial" w:hAnsi="Arial" w:cs="Arial"/>
          <w:i/>
          <w:iCs/>
          <w:sz w:val="23"/>
          <w:szCs w:val="23"/>
        </w:rPr>
        <w:t>ivate antitrust enforcement</w:t>
      </w:r>
      <w:r w:rsidR="00D31EDC" w:rsidRPr="00D31EDC">
        <w:rPr>
          <w:rFonts w:ascii="Arial" w:hAnsi="Arial" w:cs="Arial"/>
          <w:sz w:val="23"/>
          <w:szCs w:val="23"/>
        </w:rPr>
        <w:t>)</w:t>
      </w:r>
      <w:r w:rsidR="002A143A" w:rsidRPr="00446E08">
        <w:rPr>
          <w:rFonts w:ascii="Arial" w:hAnsi="Arial" w:cs="Arial"/>
          <w:sz w:val="23"/>
          <w:szCs w:val="23"/>
        </w:rPr>
        <w:t xml:space="preserve"> </w:t>
      </w:r>
      <w:r w:rsidR="00D31EDC">
        <w:rPr>
          <w:rFonts w:ascii="Arial" w:hAnsi="Arial" w:cs="Arial"/>
          <w:sz w:val="23"/>
          <w:szCs w:val="23"/>
        </w:rPr>
        <w:t xml:space="preserve">- </w:t>
      </w:r>
      <w:r w:rsidRPr="00446E08">
        <w:rPr>
          <w:rFonts w:ascii="Arial" w:hAnsi="Arial" w:cs="Arial"/>
          <w:sz w:val="23"/>
          <w:szCs w:val="23"/>
        </w:rPr>
        <w:t xml:space="preserve">spiega </w:t>
      </w:r>
      <w:r w:rsidRPr="00446E08">
        <w:rPr>
          <w:rFonts w:ascii="Arial" w:hAnsi="Arial" w:cs="Arial"/>
          <w:b/>
          <w:bCs/>
          <w:sz w:val="23"/>
          <w:szCs w:val="23"/>
        </w:rPr>
        <w:t>Giuseppe Tedesco</w:t>
      </w:r>
      <w:r w:rsidRPr="00446E08">
        <w:rPr>
          <w:rFonts w:ascii="Arial" w:hAnsi="Arial" w:cs="Arial"/>
          <w:sz w:val="23"/>
          <w:szCs w:val="23"/>
        </w:rPr>
        <w:t xml:space="preserve">, vicepresidente della Fondazione Nazionale di Ricerca dei Commercialisti con delega all’area giuridica </w:t>
      </w:r>
      <w:r w:rsidR="00D31EDC">
        <w:rPr>
          <w:rFonts w:ascii="Arial" w:hAnsi="Arial" w:cs="Arial"/>
          <w:sz w:val="23"/>
          <w:szCs w:val="23"/>
        </w:rPr>
        <w:t>-</w:t>
      </w:r>
      <w:r w:rsidRPr="00446E08">
        <w:rPr>
          <w:rFonts w:ascii="Arial" w:hAnsi="Arial" w:cs="Arial"/>
          <w:sz w:val="23"/>
          <w:szCs w:val="23"/>
        </w:rPr>
        <w:t xml:space="preserve"> e </w:t>
      </w:r>
      <w:r w:rsidR="002A143A" w:rsidRPr="00446E08">
        <w:rPr>
          <w:rFonts w:ascii="Arial" w:hAnsi="Arial" w:cs="Arial"/>
          <w:sz w:val="23"/>
          <w:szCs w:val="23"/>
        </w:rPr>
        <w:t>una consequenziale e più dettagliata analisi delle regole sostanziali e procedurali che qualificano l’azione risarcitoria in materia antitrust. Nella medesima ottica, seguiranno delle iniziative formative specificamente dedicate all’approfondimento degli aspetti relativi all’operazione di quantificazione delle voci di danno risarcibili, volte ad inaugurare un percorso di specializzazione degli iscritti all’Albo in tale ambito</w:t>
      </w:r>
      <w:r w:rsidRPr="00446E08">
        <w:rPr>
          <w:rFonts w:ascii="Arial" w:hAnsi="Arial" w:cs="Arial"/>
          <w:sz w:val="23"/>
          <w:szCs w:val="23"/>
        </w:rPr>
        <w:t>”</w:t>
      </w:r>
      <w:r w:rsidR="002A143A" w:rsidRPr="00446E08">
        <w:rPr>
          <w:rFonts w:ascii="Arial" w:hAnsi="Arial" w:cs="Arial"/>
          <w:sz w:val="23"/>
          <w:szCs w:val="23"/>
        </w:rPr>
        <w:t>.</w:t>
      </w:r>
    </w:p>
    <w:sectPr w:rsidR="002A143A" w:rsidRPr="00446E0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EEFF" w14:textId="77777777" w:rsidR="008E140C" w:rsidRDefault="008E140C" w:rsidP="00A25D50">
      <w:r>
        <w:separator/>
      </w:r>
    </w:p>
  </w:endnote>
  <w:endnote w:type="continuationSeparator" w:id="0">
    <w:p w14:paraId="406F3C18" w14:textId="77777777" w:rsidR="008E140C" w:rsidRDefault="008E140C" w:rsidP="00A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CenturyLigh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8450" w14:textId="77777777" w:rsidR="008E140C" w:rsidRDefault="008E140C" w:rsidP="00A25D50">
      <w:r>
        <w:separator/>
      </w:r>
    </w:p>
  </w:footnote>
  <w:footnote w:type="continuationSeparator" w:id="0">
    <w:p w14:paraId="0B08E446" w14:textId="77777777" w:rsidR="008E140C" w:rsidRDefault="008E140C" w:rsidP="00A2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B10" w14:textId="776E30DD" w:rsidR="0078332C" w:rsidRPr="005816F1" w:rsidRDefault="004E3EC6" w:rsidP="004E3EC6">
    <w:pPr>
      <w:pStyle w:val="Intestazione"/>
      <w:tabs>
        <w:tab w:val="clear" w:pos="4819"/>
        <w:tab w:val="clear" w:pos="9638"/>
        <w:tab w:val="left" w:pos="1605"/>
        <w:tab w:val="left" w:pos="2745"/>
      </w:tabs>
      <w:jc w:val="center"/>
      <w:rPr>
        <w:sz w:val="24"/>
        <w:szCs w:val="24"/>
      </w:rPr>
    </w:pPr>
    <w:r>
      <w:rPr>
        <w:noProof/>
      </w:rPr>
      <w:drawing>
        <wp:inline distT="0" distB="0" distL="0" distR="0" wp14:anchorId="595580B3" wp14:editId="284DCDD6">
          <wp:extent cx="2926080" cy="993913"/>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8130" cy="994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9F4"/>
    <w:multiLevelType w:val="hybridMultilevel"/>
    <w:tmpl w:val="F2683F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00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50"/>
    <w:rsid w:val="00012E93"/>
    <w:rsid w:val="00027BE3"/>
    <w:rsid w:val="00041437"/>
    <w:rsid w:val="00055C12"/>
    <w:rsid w:val="00080E29"/>
    <w:rsid w:val="0009108B"/>
    <w:rsid w:val="000B23B8"/>
    <w:rsid w:val="000C4581"/>
    <w:rsid w:val="000F1CA8"/>
    <w:rsid w:val="00136CF7"/>
    <w:rsid w:val="001447D0"/>
    <w:rsid w:val="00164C51"/>
    <w:rsid w:val="001C4D6B"/>
    <w:rsid w:val="001E0307"/>
    <w:rsid w:val="001E2682"/>
    <w:rsid w:val="001E4EF0"/>
    <w:rsid w:val="001F21E4"/>
    <w:rsid w:val="001F399E"/>
    <w:rsid w:val="0020469F"/>
    <w:rsid w:val="00204F62"/>
    <w:rsid w:val="00216437"/>
    <w:rsid w:val="0023378D"/>
    <w:rsid w:val="00237EC9"/>
    <w:rsid w:val="00243892"/>
    <w:rsid w:val="00243F31"/>
    <w:rsid w:val="00267E62"/>
    <w:rsid w:val="00277377"/>
    <w:rsid w:val="002A143A"/>
    <w:rsid w:val="002A46B8"/>
    <w:rsid w:val="002A74FE"/>
    <w:rsid w:val="002B687E"/>
    <w:rsid w:val="003002C5"/>
    <w:rsid w:val="00333A0F"/>
    <w:rsid w:val="0034189F"/>
    <w:rsid w:val="00347274"/>
    <w:rsid w:val="00365441"/>
    <w:rsid w:val="003771AB"/>
    <w:rsid w:val="00382DCB"/>
    <w:rsid w:val="00394F50"/>
    <w:rsid w:val="003A2DAE"/>
    <w:rsid w:val="003A52D9"/>
    <w:rsid w:val="003A73E6"/>
    <w:rsid w:val="003E3AB2"/>
    <w:rsid w:val="004328C7"/>
    <w:rsid w:val="00446E08"/>
    <w:rsid w:val="00463C7D"/>
    <w:rsid w:val="004C59E2"/>
    <w:rsid w:val="004E3EC6"/>
    <w:rsid w:val="004F0506"/>
    <w:rsid w:val="004F6EF6"/>
    <w:rsid w:val="0050036C"/>
    <w:rsid w:val="00503FF5"/>
    <w:rsid w:val="005135B9"/>
    <w:rsid w:val="00513CFB"/>
    <w:rsid w:val="0053620E"/>
    <w:rsid w:val="00537AF6"/>
    <w:rsid w:val="005409C2"/>
    <w:rsid w:val="00544C5E"/>
    <w:rsid w:val="005503BE"/>
    <w:rsid w:val="00561CB7"/>
    <w:rsid w:val="006150FC"/>
    <w:rsid w:val="00685BF9"/>
    <w:rsid w:val="006B0A61"/>
    <w:rsid w:val="006B282B"/>
    <w:rsid w:val="006B5515"/>
    <w:rsid w:val="006C090E"/>
    <w:rsid w:val="006C4593"/>
    <w:rsid w:val="00713B57"/>
    <w:rsid w:val="00733833"/>
    <w:rsid w:val="00740F1F"/>
    <w:rsid w:val="007410F9"/>
    <w:rsid w:val="007451A9"/>
    <w:rsid w:val="00772CD8"/>
    <w:rsid w:val="00777FC6"/>
    <w:rsid w:val="007840AA"/>
    <w:rsid w:val="007C2A85"/>
    <w:rsid w:val="0080228B"/>
    <w:rsid w:val="00803B21"/>
    <w:rsid w:val="00883612"/>
    <w:rsid w:val="00895B38"/>
    <w:rsid w:val="008B3982"/>
    <w:rsid w:val="008E140C"/>
    <w:rsid w:val="008E55E3"/>
    <w:rsid w:val="008F01F8"/>
    <w:rsid w:val="008F69B1"/>
    <w:rsid w:val="00901181"/>
    <w:rsid w:val="00904442"/>
    <w:rsid w:val="009679A1"/>
    <w:rsid w:val="009726DC"/>
    <w:rsid w:val="009B6359"/>
    <w:rsid w:val="009D18CC"/>
    <w:rsid w:val="009D2456"/>
    <w:rsid w:val="00A2361E"/>
    <w:rsid w:val="00A23A10"/>
    <w:rsid w:val="00A25D50"/>
    <w:rsid w:val="00A36955"/>
    <w:rsid w:val="00A41325"/>
    <w:rsid w:val="00A74AA6"/>
    <w:rsid w:val="00AE049F"/>
    <w:rsid w:val="00AE2F64"/>
    <w:rsid w:val="00AE2FF1"/>
    <w:rsid w:val="00B154FD"/>
    <w:rsid w:val="00B2654F"/>
    <w:rsid w:val="00B623C7"/>
    <w:rsid w:val="00BA19DE"/>
    <w:rsid w:val="00BB3259"/>
    <w:rsid w:val="00BC0331"/>
    <w:rsid w:val="00BE5CB4"/>
    <w:rsid w:val="00C04C6A"/>
    <w:rsid w:val="00C17FC9"/>
    <w:rsid w:val="00C20913"/>
    <w:rsid w:val="00C25278"/>
    <w:rsid w:val="00C3730F"/>
    <w:rsid w:val="00C82382"/>
    <w:rsid w:val="00C84922"/>
    <w:rsid w:val="00C87780"/>
    <w:rsid w:val="00CC6E36"/>
    <w:rsid w:val="00D31EDC"/>
    <w:rsid w:val="00D742E0"/>
    <w:rsid w:val="00D8383C"/>
    <w:rsid w:val="00D86F1A"/>
    <w:rsid w:val="00DA0ED2"/>
    <w:rsid w:val="00DB0771"/>
    <w:rsid w:val="00DC6813"/>
    <w:rsid w:val="00DE7244"/>
    <w:rsid w:val="00E4100D"/>
    <w:rsid w:val="00E80398"/>
    <w:rsid w:val="00ED55FF"/>
    <w:rsid w:val="00EE2F69"/>
    <w:rsid w:val="00F011E8"/>
    <w:rsid w:val="00F21C61"/>
    <w:rsid w:val="00F45169"/>
    <w:rsid w:val="00F53C83"/>
    <w:rsid w:val="00F54D2A"/>
    <w:rsid w:val="00F5789E"/>
    <w:rsid w:val="00F70F2A"/>
    <w:rsid w:val="00F910CC"/>
    <w:rsid w:val="00FB1FE4"/>
    <w:rsid w:val="00FC23F6"/>
    <w:rsid w:val="00FD6D4F"/>
    <w:rsid w:val="00FF285E"/>
    <w:rsid w:val="00FF4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1A2"/>
  <w15:chartTrackingRefBased/>
  <w15:docId w15:val="{03E05602-4E5F-455C-8628-F8F6CFB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5D50"/>
    <w:pPr>
      <w:spacing w:after="0" w:line="240" w:lineRule="auto"/>
    </w:pPr>
  </w:style>
  <w:style w:type="paragraph" w:styleId="Titolo1">
    <w:name w:val="heading 1"/>
    <w:basedOn w:val="Normale"/>
    <w:link w:val="Titolo1Carattere"/>
    <w:uiPriority w:val="9"/>
    <w:qFormat/>
    <w:rsid w:val="001E2682"/>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D50"/>
    <w:pPr>
      <w:tabs>
        <w:tab w:val="center" w:pos="4819"/>
        <w:tab w:val="right" w:pos="9638"/>
      </w:tabs>
    </w:pPr>
  </w:style>
  <w:style w:type="character" w:customStyle="1" w:styleId="IntestazioneCarattere">
    <w:name w:val="Intestazione Carattere"/>
    <w:basedOn w:val="Carpredefinitoparagrafo"/>
    <w:link w:val="Intestazione"/>
    <w:uiPriority w:val="99"/>
    <w:rsid w:val="00A25D50"/>
  </w:style>
  <w:style w:type="paragraph" w:styleId="Pidipagina">
    <w:name w:val="footer"/>
    <w:basedOn w:val="Normale"/>
    <w:link w:val="PidipaginaCarattere"/>
    <w:uiPriority w:val="99"/>
    <w:unhideWhenUsed/>
    <w:rsid w:val="00A25D50"/>
    <w:pPr>
      <w:tabs>
        <w:tab w:val="center" w:pos="4819"/>
        <w:tab w:val="right" w:pos="9638"/>
      </w:tabs>
    </w:pPr>
  </w:style>
  <w:style w:type="character" w:customStyle="1" w:styleId="PidipaginaCarattere">
    <w:name w:val="Piè di pagina Carattere"/>
    <w:basedOn w:val="Carpredefinitoparagrafo"/>
    <w:link w:val="Pidipagina"/>
    <w:uiPriority w:val="99"/>
    <w:rsid w:val="00A25D50"/>
  </w:style>
  <w:style w:type="paragraph" w:styleId="Firmadipostaelettronica">
    <w:name w:val="E-mail Signature"/>
    <w:basedOn w:val="Normale"/>
    <w:link w:val="FirmadipostaelettronicaCarattere"/>
    <w:uiPriority w:val="99"/>
    <w:unhideWhenUsed/>
    <w:rsid w:val="00A25D50"/>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A25D50"/>
    <w:rPr>
      <w:rFonts w:eastAsiaTheme="minorEastAsia"/>
      <w:lang w:eastAsia="it-IT"/>
    </w:rPr>
  </w:style>
  <w:style w:type="paragraph" w:customStyle="1" w:styleId="cpv">
    <w:name w:val="cpv"/>
    <w:uiPriority w:val="99"/>
    <w:rsid w:val="00A25D5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character" w:styleId="Collegamentoipertestuale">
    <w:name w:val="Hyperlink"/>
    <w:basedOn w:val="Carpredefinitoparagrafo"/>
    <w:uiPriority w:val="99"/>
    <w:unhideWhenUsed/>
    <w:rsid w:val="00A25D50"/>
    <w:rPr>
      <w:color w:val="0563C1" w:themeColor="hyperlink"/>
      <w:u w:val="single"/>
    </w:rPr>
  </w:style>
  <w:style w:type="character" w:styleId="Collegamentovisitato">
    <w:name w:val="FollowedHyperlink"/>
    <w:basedOn w:val="Carpredefinitoparagrafo"/>
    <w:uiPriority w:val="99"/>
    <w:semiHidden/>
    <w:unhideWhenUsed/>
    <w:rsid w:val="00A25D50"/>
    <w:rPr>
      <w:color w:val="954F72" w:themeColor="followedHyperlink"/>
      <w:u w:val="single"/>
    </w:rPr>
  </w:style>
  <w:style w:type="character" w:styleId="Menzionenonrisolta">
    <w:name w:val="Unresolved Mention"/>
    <w:basedOn w:val="Carpredefinitoparagrafo"/>
    <w:uiPriority w:val="99"/>
    <w:semiHidden/>
    <w:unhideWhenUsed/>
    <w:rsid w:val="00A25D50"/>
    <w:rPr>
      <w:color w:val="605E5C"/>
      <w:shd w:val="clear" w:color="auto" w:fill="E1DFDD"/>
    </w:rPr>
  </w:style>
  <w:style w:type="character" w:styleId="Rimandocommento">
    <w:name w:val="annotation reference"/>
    <w:basedOn w:val="Carpredefinitoparagrafo"/>
    <w:uiPriority w:val="99"/>
    <w:semiHidden/>
    <w:unhideWhenUsed/>
    <w:rsid w:val="008B3982"/>
    <w:rPr>
      <w:sz w:val="16"/>
      <w:szCs w:val="16"/>
    </w:rPr>
  </w:style>
  <w:style w:type="paragraph" w:styleId="Testocommento">
    <w:name w:val="annotation text"/>
    <w:basedOn w:val="Normale"/>
    <w:link w:val="TestocommentoCarattere"/>
    <w:uiPriority w:val="99"/>
    <w:unhideWhenUsed/>
    <w:rsid w:val="008B3982"/>
    <w:rPr>
      <w:sz w:val="20"/>
      <w:szCs w:val="20"/>
    </w:rPr>
  </w:style>
  <w:style w:type="character" w:customStyle="1" w:styleId="TestocommentoCarattere">
    <w:name w:val="Testo commento Carattere"/>
    <w:basedOn w:val="Carpredefinitoparagrafo"/>
    <w:link w:val="Testocommento"/>
    <w:uiPriority w:val="99"/>
    <w:rsid w:val="008B3982"/>
    <w:rPr>
      <w:sz w:val="20"/>
      <w:szCs w:val="20"/>
    </w:rPr>
  </w:style>
  <w:style w:type="paragraph" w:styleId="Soggettocommento">
    <w:name w:val="annotation subject"/>
    <w:basedOn w:val="Testocommento"/>
    <w:next w:val="Testocommento"/>
    <w:link w:val="SoggettocommentoCarattere"/>
    <w:uiPriority w:val="99"/>
    <w:semiHidden/>
    <w:unhideWhenUsed/>
    <w:rsid w:val="008B3982"/>
    <w:rPr>
      <w:b/>
      <w:bCs/>
    </w:rPr>
  </w:style>
  <w:style w:type="character" w:customStyle="1" w:styleId="SoggettocommentoCarattere">
    <w:name w:val="Soggetto commento Carattere"/>
    <w:basedOn w:val="TestocommentoCarattere"/>
    <w:link w:val="Soggettocommento"/>
    <w:uiPriority w:val="99"/>
    <w:semiHidden/>
    <w:rsid w:val="008B3982"/>
    <w:rPr>
      <w:b/>
      <w:bCs/>
      <w:sz w:val="20"/>
      <w:szCs w:val="20"/>
    </w:rPr>
  </w:style>
  <w:style w:type="paragraph" w:styleId="Testofumetto">
    <w:name w:val="Balloon Text"/>
    <w:basedOn w:val="Normale"/>
    <w:link w:val="TestofumettoCarattere"/>
    <w:uiPriority w:val="99"/>
    <w:semiHidden/>
    <w:unhideWhenUsed/>
    <w:rsid w:val="00772CD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72CD8"/>
    <w:rPr>
      <w:rFonts w:ascii="Times New Roman" w:hAnsi="Times New Roman" w:cs="Times New Roman"/>
      <w:sz w:val="18"/>
      <w:szCs w:val="18"/>
    </w:rPr>
  </w:style>
  <w:style w:type="paragraph" w:styleId="Revisione">
    <w:name w:val="Revision"/>
    <w:hidden/>
    <w:uiPriority w:val="99"/>
    <w:semiHidden/>
    <w:rsid w:val="003E3AB2"/>
    <w:pPr>
      <w:spacing w:after="0" w:line="240" w:lineRule="auto"/>
    </w:pPr>
  </w:style>
  <w:style w:type="paragraph" w:styleId="Paragrafoelenco">
    <w:name w:val="List Paragraph"/>
    <w:basedOn w:val="Normale"/>
    <w:uiPriority w:val="34"/>
    <w:qFormat/>
    <w:rsid w:val="001447D0"/>
    <w:pPr>
      <w:ind w:left="720"/>
      <w:contextualSpacing/>
    </w:pPr>
  </w:style>
  <w:style w:type="paragraph" w:customStyle="1" w:styleId="Default">
    <w:name w:val="Default"/>
    <w:rsid w:val="004F0506"/>
    <w:pPr>
      <w:autoSpaceDE w:val="0"/>
      <w:autoSpaceDN w:val="0"/>
      <w:adjustRightInd w:val="0"/>
      <w:spacing w:after="0" w:line="240" w:lineRule="auto"/>
    </w:pPr>
    <w:rPr>
      <w:rFonts w:ascii="Calibri" w:eastAsia="Calibri" w:hAnsi="Calibri" w:cs="Calibri"/>
      <w:color w:val="000000"/>
      <w:sz w:val="24"/>
      <w:szCs w:val="24"/>
    </w:rPr>
  </w:style>
  <w:style w:type="paragraph" w:styleId="PreformattatoHTML">
    <w:name w:val="HTML Preformatted"/>
    <w:basedOn w:val="Normale"/>
    <w:link w:val="PreformattatoHTMLCarattere"/>
    <w:uiPriority w:val="99"/>
    <w:semiHidden/>
    <w:unhideWhenUsed/>
    <w:rsid w:val="001F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F399E"/>
    <w:rPr>
      <w:rFonts w:ascii="Courier New" w:eastAsia="Times New Roman" w:hAnsi="Courier New" w:cs="Courier New"/>
      <w:sz w:val="20"/>
      <w:szCs w:val="20"/>
      <w:lang w:eastAsia="it-IT"/>
    </w:rPr>
  </w:style>
  <w:style w:type="character" w:customStyle="1" w:styleId="y2iqfc">
    <w:name w:val="y2iqfc"/>
    <w:basedOn w:val="Carpredefinitoparagrafo"/>
    <w:rsid w:val="001F399E"/>
  </w:style>
  <w:style w:type="character" w:customStyle="1" w:styleId="Titolo1Carattere">
    <w:name w:val="Titolo 1 Carattere"/>
    <w:basedOn w:val="Carpredefinitoparagrafo"/>
    <w:link w:val="Titolo1"/>
    <w:uiPriority w:val="9"/>
    <w:rsid w:val="001E2682"/>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BC0331"/>
    <w:rPr>
      <w:b/>
      <w:bCs/>
    </w:rPr>
  </w:style>
  <w:style w:type="paragraph" w:customStyle="1" w:styleId="TitoloDocumento">
    <w:name w:val="Titolo Documento"/>
    <w:basedOn w:val="Normale"/>
    <w:qFormat/>
    <w:rsid w:val="00C04C6A"/>
    <w:pPr>
      <w:autoSpaceDE w:val="0"/>
      <w:autoSpaceDN w:val="0"/>
      <w:adjustRightInd w:val="0"/>
      <w:jc w:val="both"/>
    </w:pPr>
    <w:rPr>
      <w:rFonts w:ascii="Calibri" w:eastAsia="Calibri" w:hAnsi="Calibri" w:cs="Calibri"/>
      <w:b/>
      <w:smallCaps/>
      <w:color w:val="FFFFFF" w:themeColor="background1"/>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30096">
      <w:bodyDiv w:val="1"/>
      <w:marLeft w:val="0"/>
      <w:marRight w:val="0"/>
      <w:marTop w:val="0"/>
      <w:marBottom w:val="0"/>
      <w:divBdr>
        <w:top w:val="none" w:sz="0" w:space="0" w:color="auto"/>
        <w:left w:val="none" w:sz="0" w:space="0" w:color="auto"/>
        <w:bottom w:val="none" w:sz="0" w:space="0" w:color="auto"/>
        <w:right w:val="none" w:sz="0" w:space="0" w:color="auto"/>
      </w:divBdr>
    </w:div>
    <w:div w:id="1579822276">
      <w:bodyDiv w:val="1"/>
      <w:marLeft w:val="0"/>
      <w:marRight w:val="0"/>
      <w:marTop w:val="0"/>
      <w:marBottom w:val="0"/>
      <w:divBdr>
        <w:top w:val="none" w:sz="0" w:space="0" w:color="auto"/>
        <w:left w:val="none" w:sz="0" w:space="0" w:color="auto"/>
        <w:bottom w:val="none" w:sz="0" w:space="0" w:color="auto"/>
        <w:right w:val="none" w:sz="0" w:space="0" w:color="auto"/>
      </w:divBdr>
    </w:div>
    <w:div w:id="16475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526</Words>
  <Characters>3003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19</cp:revision>
  <cp:lastPrinted>2023-07-12T09:47:00Z</cp:lastPrinted>
  <dcterms:created xsi:type="dcterms:W3CDTF">2023-07-12T09:06:00Z</dcterms:created>
  <dcterms:modified xsi:type="dcterms:W3CDTF">2023-07-12T10:40:00Z</dcterms:modified>
</cp:coreProperties>
</file>