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8D" w:rsidRPr="005C4B6F" w:rsidRDefault="00134D8D" w:rsidP="00134D8D">
      <w:pPr>
        <w:ind w:right="14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14226860"/>
      <w:bookmarkStart w:id="1" w:name="_Hlk15042534"/>
      <w:bookmarkStart w:id="2" w:name="_Hlk15900679"/>
    </w:p>
    <w:bookmarkEnd w:id="0"/>
    <w:bookmarkEnd w:id="1"/>
    <w:bookmarkEnd w:id="2"/>
    <w:p w:rsidR="008D4FBB" w:rsidRDefault="008D4FBB" w:rsidP="008D4FBB">
      <w:pPr>
        <w:jc w:val="both"/>
        <w:rPr>
          <w:rFonts w:ascii="Arial" w:hAnsi="Arial" w:cs="Arial"/>
          <w:b/>
          <w:sz w:val="24"/>
          <w:szCs w:val="24"/>
        </w:rPr>
      </w:pPr>
      <w:r w:rsidRPr="008D4FBB">
        <w:rPr>
          <w:rFonts w:ascii="Arial" w:hAnsi="Arial" w:cs="Arial"/>
          <w:b/>
          <w:sz w:val="24"/>
          <w:szCs w:val="24"/>
        </w:rPr>
        <w:t>COMUNICATO STAMPA</w:t>
      </w:r>
    </w:p>
    <w:p w:rsidR="008D4FBB" w:rsidRPr="008D4FBB" w:rsidRDefault="008D4FBB" w:rsidP="008D4FBB">
      <w:pPr>
        <w:jc w:val="both"/>
        <w:rPr>
          <w:rFonts w:ascii="Arial" w:hAnsi="Arial" w:cs="Arial"/>
          <w:b/>
          <w:sz w:val="24"/>
          <w:szCs w:val="24"/>
        </w:rPr>
      </w:pPr>
    </w:p>
    <w:p w:rsidR="008D4FBB" w:rsidRPr="008D4FBB" w:rsidRDefault="008D4FBB" w:rsidP="008D4FBB">
      <w:pPr>
        <w:jc w:val="both"/>
        <w:rPr>
          <w:rFonts w:ascii="Arial" w:hAnsi="Arial" w:cs="Arial"/>
          <w:b/>
          <w:sz w:val="24"/>
          <w:szCs w:val="24"/>
        </w:rPr>
      </w:pPr>
      <w:r w:rsidRPr="008D4FBB">
        <w:rPr>
          <w:rFonts w:ascii="Arial" w:hAnsi="Arial" w:cs="Arial"/>
          <w:b/>
          <w:sz w:val="24"/>
          <w:szCs w:val="24"/>
        </w:rPr>
        <w:t>MANOVRA: COMMERCIALISTI, NESSUNA ATTENZIONE PER IL LAVORO AUTONOMO</w:t>
      </w:r>
    </w:p>
    <w:p w:rsidR="008D4FBB" w:rsidRPr="008D4FBB" w:rsidRDefault="008D4FBB" w:rsidP="008D4FBB">
      <w:pPr>
        <w:jc w:val="both"/>
        <w:rPr>
          <w:rFonts w:ascii="Arial" w:hAnsi="Arial" w:cs="Arial"/>
          <w:b/>
          <w:sz w:val="24"/>
          <w:szCs w:val="24"/>
        </w:rPr>
      </w:pPr>
      <w:r w:rsidRPr="008D4FBB">
        <w:rPr>
          <w:rFonts w:ascii="Arial" w:hAnsi="Arial" w:cs="Arial"/>
          <w:b/>
          <w:sz w:val="24"/>
          <w:szCs w:val="24"/>
        </w:rPr>
        <w:t xml:space="preserve">Postal (Consigliere nazionale): “Bene taglio cuneo fiscale, ma grave </w:t>
      </w:r>
      <w:r>
        <w:rPr>
          <w:rFonts w:ascii="Arial" w:hAnsi="Arial" w:cs="Arial"/>
          <w:b/>
          <w:sz w:val="24"/>
          <w:szCs w:val="24"/>
        </w:rPr>
        <w:t>l’</w:t>
      </w:r>
      <w:r w:rsidRPr="008D4FBB">
        <w:rPr>
          <w:rFonts w:ascii="Arial" w:hAnsi="Arial" w:cs="Arial"/>
          <w:b/>
          <w:sz w:val="24"/>
          <w:szCs w:val="24"/>
        </w:rPr>
        <w:t>assenza di misur</w:t>
      </w:r>
      <w:r>
        <w:rPr>
          <w:rFonts w:ascii="Arial" w:hAnsi="Arial" w:cs="Arial"/>
          <w:b/>
          <w:sz w:val="24"/>
          <w:szCs w:val="24"/>
        </w:rPr>
        <w:t>e</w:t>
      </w:r>
      <w:r w:rsidRPr="008D4FBB">
        <w:rPr>
          <w:rFonts w:ascii="Arial" w:hAnsi="Arial" w:cs="Arial"/>
          <w:b/>
          <w:sz w:val="24"/>
          <w:szCs w:val="24"/>
        </w:rPr>
        <w:t xml:space="preserve"> parallele per le Partite Iva”</w:t>
      </w:r>
    </w:p>
    <w:p w:rsidR="008D4FBB" w:rsidRPr="008D4FBB" w:rsidRDefault="008D4FBB" w:rsidP="008D4FBB">
      <w:pPr>
        <w:jc w:val="both"/>
        <w:rPr>
          <w:rFonts w:ascii="Arial" w:hAnsi="Arial" w:cs="Arial"/>
          <w:sz w:val="24"/>
          <w:szCs w:val="24"/>
        </w:rPr>
      </w:pPr>
    </w:p>
    <w:p w:rsidR="008D4FBB" w:rsidRPr="008D4FBB" w:rsidRDefault="008D4FBB" w:rsidP="008D4FBB">
      <w:pPr>
        <w:jc w:val="both"/>
        <w:rPr>
          <w:rFonts w:ascii="Arial" w:hAnsi="Arial" w:cs="Arial"/>
          <w:sz w:val="24"/>
          <w:szCs w:val="24"/>
        </w:rPr>
      </w:pPr>
      <w:r w:rsidRPr="00A84744">
        <w:rPr>
          <w:rFonts w:ascii="Arial" w:hAnsi="Arial" w:cs="Arial"/>
          <w:i/>
          <w:sz w:val="24"/>
          <w:szCs w:val="24"/>
        </w:rPr>
        <w:t>Roma, 11 novembre 2019 –</w:t>
      </w:r>
      <w:r w:rsidRPr="008D4FBB">
        <w:rPr>
          <w:rFonts w:ascii="Arial" w:hAnsi="Arial" w:cs="Arial"/>
          <w:sz w:val="24"/>
          <w:szCs w:val="24"/>
        </w:rPr>
        <w:t xml:space="preserve"> “Per finanziare la riduzione del cuneo fiscale la manovra sposta risorse dal comparto del lavoro autonomo a quello dei dipendenti. Per le Partite Iva non c’è alcuna attenzione”. </w:t>
      </w:r>
      <w:proofErr w:type="gramStart"/>
      <w:r w:rsidRPr="008D4FBB">
        <w:rPr>
          <w:rFonts w:ascii="Arial" w:hAnsi="Arial" w:cs="Arial"/>
          <w:sz w:val="24"/>
          <w:szCs w:val="24"/>
        </w:rPr>
        <w:t>E’</w:t>
      </w:r>
      <w:proofErr w:type="gramEnd"/>
      <w:r w:rsidRPr="008D4FBB">
        <w:rPr>
          <w:rFonts w:ascii="Arial" w:hAnsi="Arial" w:cs="Arial"/>
          <w:sz w:val="24"/>
          <w:szCs w:val="24"/>
        </w:rPr>
        <w:t xml:space="preserve"> quanto affermato dal Consigliere nazionale dei commercialisti </w:t>
      </w:r>
      <w:r w:rsidRPr="008D4FBB">
        <w:rPr>
          <w:rFonts w:ascii="Arial" w:hAnsi="Arial" w:cs="Arial"/>
          <w:b/>
          <w:sz w:val="24"/>
          <w:szCs w:val="24"/>
        </w:rPr>
        <w:t>Maurizio Postal</w:t>
      </w:r>
      <w:r w:rsidRPr="008D4FBB">
        <w:rPr>
          <w:rFonts w:ascii="Arial" w:hAnsi="Arial" w:cs="Arial"/>
          <w:sz w:val="24"/>
          <w:szCs w:val="24"/>
        </w:rPr>
        <w:t>, nel corso dell’audizione svoltasi oggi presso preso le Commissioni congiunte Bilancio di Camera e Senato.</w:t>
      </w:r>
      <w:r w:rsidR="00387BEB">
        <w:rPr>
          <w:rFonts w:ascii="Arial" w:hAnsi="Arial" w:cs="Arial"/>
          <w:sz w:val="24"/>
          <w:szCs w:val="24"/>
        </w:rPr>
        <w:t xml:space="preserve"> Oltre a Postal, della delegazione dei commercialisti faceva parte anche </w:t>
      </w:r>
      <w:r w:rsidR="00387BEB" w:rsidRPr="00387BEB">
        <w:rPr>
          <w:rFonts w:ascii="Arial" w:hAnsi="Arial" w:cs="Arial"/>
          <w:b/>
          <w:sz w:val="24"/>
          <w:szCs w:val="24"/>
        </w:rPr>
        <w:t>Pasquale Saggese</w:t>
      </w:r>
      <w:r w:rsidR="00387BEB">
        <w:rPr>
          <w:rFonts w:ascii="Arial" w:hAnsi="Arial" w:cs="Arial"/>
          <w:sz w:val="24"/>
          <w:szCs w:val="24"/>
        </w:rPr>
        <w:t>, responsabile dell’</w:t>
      </w:r>
      <w:bookmarkStart w:id="3" w:name="_GoBack"/>
      <w:bookmarkEnd w:id="3"/>
      <w:r w:rsidR="00387BEB">
        <w:rPr>
          <w:rFonts w:ascii="Arial" w:hAnsi="Arial" w:cs="Arial"/>
          <w:sz w:val="24"/>
          <w:szCs w:val="24"/>
        </w:rPr>
        <w:t xml:space="preserve">area fiscalità della Fondazione nazionale della categoria. </w:t>
      </w:r>
    </w:p>
    <w:p w:rsidR="008D4FBB" w:rsidRDefault="008D4FBB" w:rsidP="008D4FBB">
      <w:pPr>
        <w:jc w:val="both"/>
        <w:rPr>
          <w:rFonts w:ascii="Arial" w:hAnsi="Arial" w:cs="Arial"/>
          <w:sz w:val="24"/>
          <w:szCs w:val="24"/>
        </w:rPr>
      </w:pPr>
    </w:p>
    <w:p w:rsidR="00A14E50" w:rsidRPr="008D4FBB" w:rsidRDefault="008D4FBB" w:rsidP="008D4FBB">
      <w:pPr>
        <w:jc w:val="both"/>
        <w:rPr>
          <w:rFonts w:ascii="Arial" w:hAnsi="Arial" w:cs="Arial"/>
          <w:sz w:val="24"/>
          <w:szCs w:val="24"/>
        </w:rPr>
      </w:pPr>
      <w:r w:rsidRPr="008D4FBB">
        <w:rPr>
          <w:rFonts w:ascii="Arial" w:hAnsi="Arial" w:cs="Arial"/>
          <w:sz w:val="24"/>
          <w:szCs w:val="24"/>
        </w:rPr>
        <w:t>Secondo Posta</w:t>
      </w:r>
      <w:r>
        <w:rPr>
          <w:rFonts w:ascii="Arial" w:hAnsi="Arial" w:cs="Arial"/>
          <w:sz w:val="24"/>
          <w:szCs w:val="24"/>
        </w:rPr>
        <w:t>l</w:t>
      </w:r>
      <w:r w:rsidRPr="008D4FBB">
        <w:rPr>
          <w:rFonts w:ascii="Arial" w:hAnsi="Arial" w:cs="Arial"/>
          <w:sz w:val="24"/>
          <w:szCs w:val="24"/>
        </w:rPr>
        <w:t xml:space="preserve"> “è </w:t>
      </w:r>
      <w:r w:rsidRPr="00A84744">
        <w:rPr>
          <w:rFonts w:ascii="Arial" w:hAnsi="Arial" w:cs="Arial"/>
          <w:b/>
          <w:sz w:val="24"/>
          <w:szCs w:val="24"/>
        </w:rPr>
        <w:t>giusta</w:t>
      </w:r>
      <w:r w:rsidRPr="008D4FBB">
        <w:rPr>
          <w:rFonts w:ascii="Arial" w:hAnsi="Arial" w:cs="Arial"/>
          <w:sz w:val="24"/>
          <w:szCs w:val="24"/>
        </w:rPr>
        <w:t xml:space="preserve"> </w:t>
      </w:r>
      <w:r w:rsidR="00A14E50" w:rsidRPr="008D4FBB">
        <w:rPr>
          <w:rFonts w:ascii="Arial" w:hAnsi="Arial" w:cs="Arial"/>
          <w:sz w:val="24"/>
          <w:szCs w:val="24"/>
        </w:rPr>
        <w:t xml:space="preserve">la volontà del Governo di impiegare risorse sulla </w:t>
      </w:r>
      <w:r w:rsidR="00A14E50" w:rsidRPr="00A84744">
        <w:rPr>
          <w:rFonts w:ascii="Arial" w:hAnsi="Arial" w:cs="Arial"/>
          <w:b/>
          <w:sz w:val="24"/>
          <w:szCs w:val="24"/>
        </w:rPr>
        <w:t>riduzione del cuneo fiscale per i lavoratori dipendenti</w:t>
      </w:r>
      <w:r w:rsidR="00A14E50" w:rsidRPr="008D4FBB">
        <w:rPr>
          <w:rFonts w:ascii="Arial" w:hAnsi="Arial" w:cs="Arial"/>
          <w:sz w:val="24"/>
          <w:szCs w:val="24"/>
        </w:rPr>
        <w:t xml:space="preserve">, con un intervento che vale circa la metà di quello fatto nel 2014 e che porterebbe quindi a </w:t>
      </w:r>
      <w:r w:rsidR="00A14E50" w:rsidRPr="00A84744">
        <w:rPr>
          <w:rFonts w:ascii="Arial" w:hAnsi="Arial" w:cs="Arial"/>
          <w:b/>
          <w:sz w:val="24"/>
          <w:szCs w:val="24"/>
        </w:rPr>
        <w:t>15 miliardi</w:t>
      </w:r>
      <w:r w:rsidR="00A14E50" w:rsidRPr="008D4FBB">
        <w:rPr>
          <w:rFonts w:ascii="Arial" w:hAnsi="Arial" w:cs="Arial"/>
          <w:sz w:val="24"/>
          <w:szCs w:val="24"/>
        </w:rPr>
        <w:t xml:space="preserve"> le risorse complessivamente impiegate in modo strutturale su questo fronte negli </w:t>
      </w:r>
      <w:r w:rsidR="00A14E50" w:rsidRPr="00A84744">
        <w:rPr>
          <w:rFonts w:ascii="Arial" w:hAnsi="Arial" w:cs="Arial"/>
          <w:b/>
          <w:sz w:val="24"/>
          <w:szCs w:val="24"/>
        </w:rPr>
        <w:t>ultimi 5 anni</w:t>
      </w:r>
      <w:r w:rsidRPr="008D4FBB">
        <w:rPr>
          <w:rFonts w:ascii="Arial" w:hAnsi="Arial" w:cs="Arial"/>
          <w:sz w:val="24"/>
          <w:szCs w:val="24"/>
        </w:rPr>
        <w:t xml:space="preserve">. Ma </w:t>
      </w:r>
      <w:r w:rsidR="00A84744">
        <w:rPr>
          <w:rFonts w:ascii="Arial" w:hAnsi="Arial" w:cs="Arial"/>
          <w:sz w:val="24"/>
          <w:szCs w:val="24"/>
        </w:rPr>
        <w:t>n</w:t>
      </w:r>
      <w:r w:rsidRPr="008D4FBB">
        <w:rPr>
          <w:rFonts w:ascii="Arial" w:hAnsi="Arial" w:cs="Arial"/>
          <w:sz w:val="24"/>
          <w:szCs w:val="24"/>
        </w:rPr>
        <w:t xml:space="preserve">on possiamo </w:t>
      </w:r>
      <w:r w:rsidR="00A14E50" w:rsidRPr="008D4FBB">
        <w:rPr>
          <w:rFonts w:ascii="Arial" w:hAnsi="Arial" w:cs="Arial"/>
          <w:sz w:val="24"/>
          <w:szCs w:val="24"/>
        </w:rPr>
        <w:t xml:space="preserve">non richiamare l’attenzione sul fatto che questa condivisibile linea d’azione non viene portata avanti in parallelo ad una </w:t>
      </w:r>
      <w:r w:rsidR="00A14E50" w:rsidRPr="00A84744">
        <w:rPr>
          <w:rFonts w:ascii="Arial" w:hAnsi="Arial" w:cs="Arial"/>
          <w:b/>
          <w:sz w:val="24"/>
          <w:szCs w:val="24"/>
        </w:rPr>
        <w:t>pari attenzione verso il lavoro autonomo</w:t>
      </w:r>
      <w:r w:rsidR="00A14E50" w:rsidRPr="008D4FBB">
        <w:rPr>
          <w:rFonts w:ascii="Arial" w:hAnsi="Arial" w:cs="Arial"/>
          <w:sz w:val="24"/>
          <w:szCs w:val="24"/>
        </w:rPr>
        <w:t xml:space="preserve">, bensì spostando risorse da un comparto all’altro in modo </w:t>
      </w:r>
      <w:r w:rsidR="00A14E50" w:rsidRPr="00A84744">
        <w:rPr>
          <w:rFonts w:ascii="Arial" w:hAnsi="Arial" w:cs="Arial"/>
          <w:b/>
          <w:sz w:val="24"/>
          <w:szCs w:val="24"/>
        </w:rPr>
        <w:t>molto netto e rilevante</w:t>
      </w:r>
      <w:r w:rsidRPr="008D4FBB">
        <w:rPr>
          <w:rFonts w:ascii="Arial" w:hAnsi="Arial" w:cs="Arial"/>
          <w:sz w:val="24"/>
          <w:szCs w:val="24"/>
        </w:rPr>
        <w:t>”</w:t>
      </w:r>
      <w:r w:rsidR="00A14E50" w:rsidRPr="008D4FBB">
        <w:rPr>
          <w:rFonts w:ascii="Arial" w:hAnsi="Arial" w:cs="Arial"/>
          <w:sz w:val="24"/>
          <w:szCs w:val="24"/>
        </w:rPr>
        <w:t>.</w:t>
      </w:r>
      <w:r w:rsidRPr="008D4FBB">
        <w:rPr>
          <w:rFonts w:ascii="Arial" w:hAnsi="Arial" w:cs="Arial"/>
          <w:sz w:val="24"/>
          <w:szCs w:val="24"/>
        </w:rPr>
        <w:t xml:space="preserve"> I commercialisti hanno ricordato come l</w:t>
      </w:r>
      <w:r w:rsidR="00A14E50" w:rsidRPr="008D4FBB">
        <w:rPr>
          <w:rFonts w:ascii="Arial" w:hAnsi="Arial" w:cs="Arial"/>
          <w:sz w:val="24"/>
          <w:szCs w:val="24"/>
        </w:rPr>
        <w:t xml:space="preserve">a manovra interviene sui </w:t>
      </w:r>
      <w:r w:rsidR="00A14E50" w:rsidRPr="00A84744">
        <w:rPr>
          <w:rFonts w:ascii="Arial" w:hAnsi="Arial" w:cs="Arial"/>
          <w:b/>
          <w:sz w:val="24"/>
          <w:szCs w:val="24"/>
        </w:rPr>
        <w:t>regimi fiscali speciali</w:t>
      </w:r>
      <w:r w:rsidR="00A14E50" w:rsidRPr="008D4FBB">
        <w:rPr>
          <w:rFonts w:ascii="Arial" w:hAnsi="Arial" w:cs="Arial"/>
          <w:sz w:val="24"/>
          <w:szCs w:val="24"/>
        </w:rPr>
        <w:t xml:space="preserve"> che, a legislazione vigente, consentono alle </w:t>
      </w:r>
      <w:r w:rsidR="00A14E50" w:rsidRPr="00A84744">
        <w:rPr>
          <w:rFonts w:ascii="Arial" w:hAnsi="Arial" w:cs="Arial"/>
          <w:b/>
          <w:sz w:val="24"/>
          <w:szCs w:val="24"/>
        </w:rPr>
        <w:t>partite IVA individuali</w:t>
      </w:r>
      <w:r w:rsidR="00A14E50" w:rsidRPr="008D4FBB">
        <w:rPr>
          <w:rFonts w:ascii="Arial" w:hAnsi="Arial" w:cs="Arial"/>
          <w:sz w:val="24"/>
          <w:szCs w:val="24"/>
        </w:rPr>
        <w:t xml:space="preserve"> con fatturato compreso tra </w:t>
      </w:r>
      <w:r w:rsidR="00A14E50" w:rsidRPr="00A84744">
        <w:rPr>
          <w:rFonts w:ascii="Arial" w:hAnsi="Arial" w:cs="Arial"/>
          <w:b/>
          <w:sz w:val="24"/>
          <w:szCs w:val="24"/>
        </w:rPr>
        <w:t>65.001 e 100.000 euro</w:t>
      </w:r>
      <w:r w:rsidR="00A14E50" w:rsidRPr="008D4FBB">
        <w:rPr>
          <w:rFonts w:ascii="Arial" w:hAnsi="Arial" w:cs="Arial"/>
          <w:sz w:val="24"/>
          <w:szCs w:val="24"/>
        </w:rPr>
        <w:t xml:space="preserve"> di optare per una tassazione al </w:t>
      </w:r>
      <w:r w:rsidR="00A14E50" w:rsidRPr="00A84744">
        <w:rPr>
          <w:rFonts w:ascii="Arial" w:hAnsi="Arial" w:cs="Arial"/>
          <w:b/>
          <w:sz w:val="24"/>
          <w:szCs w:val="24"/>
        </w:rPr>
        <w:t>20 per cento</w:t>
      </w:r>
      <w:r w:rsidR="00A14E50" w:rsidRPr="008D4FBB">
        <w:rPr>
          <w:rFonts w:ascii="Arial" w:hAnsi="Arial" w:cs="Arial"/>
          <w:sz w:val="24"/>
          <w:szCs w:val="24"/>
        </w:rPr>
        <w:t xml:space="preserve"> del reddito di impresa e di lavoro autonomo analiticamente determinato e con fatturato fino a </w:t>
      </w:r>
      <w:r w:rsidR="00A14E50" w:rsidRPr="00A84744">
        <w:rPr>
          <w:rFonts w:ascii="Arial" w:hAnsi="Arial" w:cs="Arial"/>
          <w:b/>
          <w:sz w:val="24"/>
          <w:szCs w:val="24"/>
        </w:rPr>
        <w:t>65.000 euro</w:t>
      </w:r>
      <w:r w:rsidR="00A14E50" w:rsidRPr="008D4FBB">
        <w:rPr>
          <w:rFonts w:ascii="Arial" w:hAnsi="Arial" w:cs="Arial"/>
          <w:sz w:val="24"/>
          <w:szCs w:val="24"/>
        </w:rPr>
        <w:t xml:space="preserve"> di optare per una tassazione del </w:t>
      </w:r>
      <w:r w:rsidR="00A14E50" w:rsidRPr="00A84744">
        <w:rPr>
          <w:rFonts w:ascii="Arial" w:hAnsi="Arial" w:cs="Arial"/>
          <w:b/>
          <w:sz w:val="24"/>
          <w:szCs w:val="24"/>
        </w:rPr>
        <w:t>15 per cento</w:t>
      </w:r>
      <w:r w:rsidR="00A14E50" w:rsidRPr="008D4FBB">
        <w:rPr>
          <w:rFonts w:ascii="Arial" w:hAnsi="Arial" w:cs="Arial"/>
          <w:sz w:val="24"/>
          <w:szCs w:val="24"/>
        </w:rPr>
        <w:t xml:space="preserve"> del reddito di impresa e di lavoro autonomo forfetariamente determinato.</w:t>
      </w:r>
      <w:r w:rsidRPr="008D4FBB">
        <w:rPr>
          <w:rFonts w:ascii="Arial" w:hAnsi="Arial" w:cs="Arial"/>
          <w:sz w:val="24"/>
          <w:szCs w:val="24"/>
        </w:rPr>
        <w:t xml:space="preserve"> “L</w:t>
      </w:r>
      <w:r w:rsidR="00A14E50" w:rsidRPr="008D4FBB">
        <w:rPr>
          <w:rFonts w:ascii="Arial" w:hAnsi="Arial" w:cs="Arial"/>
          <w:sz w:val="24"/>
          <w:szCs w:val="24"/>
        </w:rPr>
        <w:t xml:space="preserve">’effetto combinato dell’abrogazione del primo regime e delle modifiche recate al secondo </w:t>
      </w:r>
      <w:r w:rsidRPr="008D4FBB">
        <w:rPr>
          <w:rFonts w:ascii="Arial" w:hAnsi="Arial" w:cs="Arial"/>
          <w:sz w:val="24"/>
          <w:szCs w:val="24"/>
        </w:rPr>
        <w:t xml:space="preserve">– ha evidenziato Postal - </w:t>
      </w:r>
      <w:r w:rsidR="00A14E50" w:rsidRPr="008D4FBB">
        <w:rPr>
          <w:rFonts w:ascii="Arial" w:hAnsi="Arial" w:cs="Arial"/>
          <w:sz w:val="24"/>
          <w:szCs w:val="24"/>
        </w:rPr>
        <w:t>è quello di recuperare all’Erario gettito per 2</w:t>
      </w:r>
      <w:r w:rsidR="00A14E50" w:rsidRPr="00A84744">
        <w:rPr>
          <w:rFonts w:ascii="Arial" w:hAnsi="Arial" w:cs="Arial"/>
          <w:b/>
          <w:sz w:val="24"/>
          <w:szCs w:val="24"/>
        </w:rPr>
        <w:t>09 milioni nel 2020, 1,8 miliardi nel 2021 e 1,2 miliardi nel 2022</w:t>
      </w:r>
      <w:r w:rsidRPr="008D4FBB">
        <w:rPr>
          <w:rFonts w:ascii="Arial" w:hAnsi="Arial" w:cs="Arial"/>
          <w:sz w:val="24"/>
          <w:szCs w:val="24"/>
        </w:rPr>
        <w:t>”</w:t>
      </w:r>
      <w:r w:rsidR="00A14E50" w:rsidRPr="008D4FBB">
        <w:rPr>
          <w:rFonts w:ascii="Arial" w:hAnsi="Arial" w:cs="Arial"/>
          <w:sz w:val="24"/>
          <w:szCs w:val="24"/>
        </w:rPr>
        <w:t>.</w:t>
      </w:r>
    </w:p>
    <w:p w:rsidR="008D4FBB" w:rsidRPr="008D4FBB" w:rsidRDefault="008D4FBB" w:rsidP="008D4FBB">
      <w:pPr>
        <w:jc w:val="both"/>
        <w:rPr>
          <w:rFonts w:ascii="Arial" w:hAnsi="Arial" w:cs="Arial"/>
          <w:sz w:val="24"/>
          <w:szCs w:val="24"/>
        </w:rPr>
      </w:pPr>
    </w:p>
    <w:p w:rsidR="00A14E50" w:rsidRPr="008D4FBB" w:rsidRDefault="008D4FBB" w:rsidP="008D4FBB">
      <w:pPr>
        <w:jc w:val="both"/>
        <w:rPr>
          <w:rFonts w:ascii="Arial" w:hAnsi="Arial" w:cs="Arial"/>
          <w:sz w:val="24"/>
          <w:szCs w:val="24"/>
        </w:rPr>
      </w:pPr>
      <w:r w:rsidRPr="008D4FBB">
        <w:rPr>
          <w:rFonts w:ascii="Arial" w:hAnsi="Arial" w:cs="Arial"/>
          <w:sz w:val="24"/>
          <w:szCs w:val="24"/>
        </w:rPr>
        <w:t>“</w:t>
      </w:r>
      <w:r w:rsidR="00A14E50" w:rsidRPr="008D4FBB">
        <w:rPr>
          <w:rFonts w:ascii="Arial" w:hAnsi="Arial" w:cs="Arial"/>
          <w:sz w:val="24"/>
          <w:szCs w:val="24"/>
        </w:rPr>
        <w:t xml:space="preserve">Il punto </w:t>
      </w:r>
      <w:r w:rsidRPr="008D4FBB">
        <w:rPr>
          <w:rFonts w:ascii="Arial" w:hAnsi="Arial" w:cs="Arial"/>
          <w:sz w:val="24"/>
          <w:szCs w:val="24"/>
        </w:rPr>
        <w:t xml:space="preserve">– secondo i commercialisti - </w:t>
      </w:r>
      <w:r w:rsidR="00A14E50" w:rsidRPr="008D4FBB">
        <w:rPr>
          <w:rFonts w:ascii="Arial" w:hAnsi="Arial" w:cs="Arial"/>
          <w:sz w:val="24"/>
          <w:szCs w:val="24"/>
        </w:rPr>
        <w:t>non è tanto la scelta di procedere a queste abrogazioni e modifiche.</w:t>
      </w:r>
      <w:r w:rsidRPr="008D4FBB">
        <w:rPr>
          <w:rFonts w:ascii="Arial" w:hAnsi="Arial" w:cs="Arial"/>
          <w:sz w:val="24"/>
          <w:szCs w:val="24"/>
        </w:rPr>
        <w:t xml:space="preserve"> Il</w:t>
      </w:r>
      <w:r w:rsidR="00A14E50" w:rsidRPr="008D4FBB">
        <w:rPr>
          <w:rFonts w:ascii="Arial" w:hAnsi="Arial" w:cs="Arial"/>
          <w:sz w:val="24"/>
          <w:szCs w:val="24"/>
        </w:rPr>
        <w:t xml:space="preserve"> punto di equilibrio trovato</w:t>
      </w:r>
      <w:r w:rsidR="00A84744">
        <w:rPr>
          <w:rFonts w:ascii="Arial" w:hAnsi="Arial" w:cs="Arial"/>
          <w:sz w:val="24"/>
          <w:szCs w:val="24"/>
        </w:rPr>
        <w:t xml:space="preserve"> </w:t>
      </w:r>
      <w:r w:rsidR="00A14E50" w:rsidRPr="008D4FBB">
        <w:rPr>
          <w:rFonts w:ascii="Arial" w:hAnsi="Arial" w:cs="Arial"/>
          <w:sz w:val="24"/>
          <w:szCs w:val="24"/>
        </w:rPr>
        <w:t>potrebbe essere</w:t>
      </w:r>
      <w:r w:rsidR="00A84744">
        <w:rPr>
          <w:rFonts w:ascii="Arial" w:hAnsi="Arial" w:cs="Arial"/>
          <w:sz w:val="24"/>
          <w:szCs w:val="24"/>
        </w:rPr>
        <w:t xml:space="preserve"> </w:t>
      </w:r>
      <w:r w:rsidR="00A14E50" w:rsidRPr="008D4FBB">
        <w:rPr>
          <w:rFonts w:ascii="Arial" w:hAnsi="Arial" w:cs="Arial"/>
          <w:sz w:val="24"/>
          <w:szCs w:val="24"/>
        </w:rPr>
        <w:t>accettat</w:t>
      </w:r>
      <w:r w:rsidR="00A84744">
        <w:rPr>
          <w:rFonts w:ascii="Arial" w:hAnsi="Arial" w:cs="Arial"/>
          <w:sz w:val="24"/>
          <w:szCs w:val="24"/>
        </w:rPr>
        <w:t>o</w:t>
      </w:r>
      <w:r w:rsidR="00A14E50" w:rsidRPr="008D4FBB">
        <w:rPr>
          <w:rFonts w:ascii="Arial" w:hAnsi="Arial" w:cs="Arial"/>
          <w:sz w:val="24"/>
          <w:szCs w:val="24"/>
        </w:rPr>
        <w:t xml:space="preserve"> senza troppe recriminazioni, a patto però che </w:t>
      </w:r>
      <w:r w:rsidR="00A14E50" w:rsidRPr="00A84744">
        <w:rPr>
          <w:rFonts w:ascii="Arial" w:hAnsi="Arial" w:cs="Arial"/>
          <w:b/>
          <w:sz w:val="24"/>
          <w:szCs w:val="24"/>
        </w:rPr>
        <w:t>almeno una parte delle risorse</w:t>
      </w:r>
      <w:r w:rsidR="00A14E50" w:rsidRPr="008D4FBB">
        <w:rPr>
          <w:rFonts w:ascii="Arial" w:hAnsi="Arial" w:cs="Arial"/>
          <w:sz w:val="24"/>
          <w:szCs w:val="24"/>
        </w:rPr>
        <w:t xml:space="preserve"> così recuperate fosse reimpiegata in altre misure </w:t>
      </w:r>
      <w:r w:rsidR="00A14E50" w:rsidRPr="00A84744">
        <w:rPr>
          <w:rFonts w:ascii="Arial" w:hAnsi="Arial" w:cs="Arial"/>
          <w:b/>
          <w:sz w:val="24"/>
          <w:szCs w:val="24"/>
        </w:rPr>
        <w:t>per il lavoro autonomo</w:t>
      </w:r>
      <w:r w:rsidR="00A14E50" w:rsidRPr="008D4FBB">
        <w:rPr>
          <w:rFonts w:ascii="Arial" w:hAnsi="Arial" w:cs="Arial"/>
          <w:sz w:val="24"/>
          <w:szCs w:val="24"/>
        </w:rPr>
        <w:t xml:space="preserve"> ritenute politicamente più importanti e calibrate di quelle abrogate.</w:t>
      </w:r>
      <w:r w:rsidRPr="008D4FBB">
        <w:rPr>
          <w:rFonts w:ascii="Arial" w:hAnsi="Arial" w:cs="Arial"/>
          <w:sz w:val="24"/>
          <w:szCs w:val="24"/>
        </w:rPr>
        <w:t xml:space="preserve"> </w:t>
      </w:r>
      <w:r w:rsidR="00A14E50" w:rsidRPr="008D4FBB">
        <w:rPr>
          <w:rFonts w:ascii="Arial" w:hAnsi="Arial" w:cs="Arial"/>
          <w:sz w:val="24"/>
          <w:szCs w:val="24"/>
        </w:rPr>
        <w:t xml:space="preserve">Abrogare il regime del 20 per cento per rendere accessibile quello del 15 per cento anche a chi sceglie di fare impresa o libera professione </w:t>
      </w:r>
      <w:r w:rsidR="00A14E50" w:rsidRPr="00A84744">
        <w:rPr>
          <w:rFonts w:ascii="Arial" w:hAnsi="Arial" w:cs="Arial"/>
          <w:b/>
          <w:sz w:val="24"/>
          <w:szCs w:val="24"/>
        </w:rPr>
        <w:t>in forma associata</w:t>
      </w:r>
      <w:r w:rsidR="00A14E50" w:rsidRPr="008D4FBB">
        <w:rPr>
          <w:rFonts w:ascii="Arial" w:hAnsi="Arial" w:cs="Arial"/>
          <w:sz w:val="24"/>
          <w:szCs w:val="24"/>
        </w:rPr>
        <w:t>, eliminando così il disincentivo implicito alle aggregazioni professionali e l’incentivo implicito alle disaggregazioni delle aggregazioni esistenti che l’attuale assetto normativo determina, sarebbe una legittima scelta politica di</w:t>
      </w:r>
      <w:r w:rsidR="00A14E50" w:rsidRPr="00A84744">
        <w:rPr>
          <w:rFonts w:ascii="Arial" w:hAnsi="Arial" w:cs="Arial"/>
          <w:b/>
          <w:sz w:val="24"/>
          <w:szCs w:val="24"/>
        </w:rPr>
        <w:t xml:space="preserve"> ottimizzazione delle risorse disponibili</w:t>
      </w:r>
      <w:r w:rsidR="00A14E50" w:rsidRPr="008D4FBB">
        <w:rPr>
          <w:rFonts w:ascii="Arial" w:hAnsi="Arial" w:cs="Arial"/>
          <w:sz w:val="24"/>
          <w:szCs w:val="24"/>
        </w:rPr>
        <w:t xml:space="preserve"> anche nell’interesse del mondo del piccolo lavoro autonomo.</w:t>
      </w:r>
      <w:r w:rsidRPr="008D4FBB">
        <w:rPr>
          <w:rFonts w:ascii="Arial" w:hAnsi="Arial" w:cs="Arial"/>
          <w:sz w:val="24"/>
          <w:szCs w:val="24"/>
        </w:rPr>
        <w:t xml:space="preserve"> </w:t>
      </w:r>
      <w:r w:rsidR="00A14E50" w:rsidRPr="008D4FBB">
        <w:rPr>
          <w:rFonts w:ascii="Arial" w:hAnsi="Arial" w:cs="Arial"/>
          <w:sz w:val="24"/>
          <w:szCs w:val="24"/>
        </w:rPr>
        <w:t xml:space="preserve">Prendere invece </w:t>
      </w:r>
      <w:r w:rsidR="00A14E50" w:rsidRPr="00A84744">
        <w:rPr>
          <w:rFonts w:ascii="Arial" w:hAnsi="Arial" w:cs="Arial"/>
          <w:b/>
          <w:sz w:val="24"/>
          <w:szCs w:val="24"/>
        </w:rPr>
        <w:t>l’intero “bottino” di gettito</w:t>
      </w:r>
      <w:r w:rsidR="00A14E50" w:rsidRPr="008D4FBB">
        <w:rPr>
          <w:rFonts w:ascii="Arial" w:hAnsi="Arial" w:cs="Arial"/>
          <w:sz w:val="24"/>
          <w:szCs w:val="24"/>
        </w:rPr>
        <w:t xml:space="preserve"> che si ricava dalle modifiche che riguardano il comparto del piccolo lavoro autonomo e spostarlo </w:t>
      </w:r>
      <w:r w:rsidR="00A14E50" w:rsidRPr="00A84744">
        <w:rPr>
          <w:rFonts w:ascii="Arial" w:hAnsi="Arial" w:cs="Arial"/>
          <w:b/>
          <w:sz w:val="24"/>
          <w:szCs w:val="24"/>
        </w:rPr>
        <w:t>fino all’ultimo euro</w:t>
      </w:r>
      <w:r w:rsidR="00A14E50" w:rsidRPr="008D4FBB">
        <w:rPr>
          <w:rFonts w:ascii="Arial" w:hAnsi="Arial" w:cs="Arial"/>
          <w:sz w:val="24"/>
          <w:szCs w:val="24"/>
        </w:rPr>
        <w:t xml:space="preserve"> su altri comparti </w:t>
      </w:r>
      <w:r w:rsidRPr="008D4FBB">
        <w:rPr>
          <w:rFonts w:ascii="Arial" w:hAnsi="Arial" w:cs="Arial"/>
          <w:sz w:val="24"/>
          <w:szCs w:val="24"/>
        </w:rPr>
        <w:t xml:space="preserve">– ha concluso Postal - </w:t>
      </w:r>
      <w:r w:rsidR="00A14E50" w:rsidRPr="008D4FBB">
        <w:rPr>
          <w:rFonts w:ascii="Arial" w:hAnsi="Arial" w:cs="Arial"/>
          <w:sz w:val="24"/>
          <w:szCs w:val="24"/>
        </w:rPr>
        <w:t xml:space="preserve">è scelta politica ovviamente altrettanto legittima, ma anche altrettanto chiara e persino </w:t>
      </w:r>
      <w:r w:rsidR="00A14E50" w:rsidRPr="00A84744">
        <w:rPr>
          <w:rFonts w:ascii="Arial" w:hAnsi="Arial" w:cs="Arial"/>
          <w:b/>
          <w:sz w:val="24"/>
          <w:szCs w:val="24"/>
        </w:rPr>
        <w:t>sorprendentemente netta nella sua evidenza</w:t>
      </w:r>
      <w:r w:rsidRPr="008D4FBB">
        <w:rPr>
          <w:rFonts w:ascii="Arial" w:hAnsi="Arial" w:cs="Arial"/>
          <w:sz w:val="24"/>
          <w:szCs w:val="24"/>
        </w:rPr>
        <w:t>”</w:t>
      </w:r>
      <w:r w:rsidR="00A14E50" w:rsidRPr="008D4FBB">
        <w:rPr>
          <w:rFonts w:ascii="Arial" w:hAnsi="Arial" w:cs="Arial"/>
          <w:sz w:val="24"/>
          <w:szCs w:val="24"/>
        </w:rPr>
        <w:t>.</w:t>
      </w:r>
    </w:p>
    <w:p w:rsidR="00A14E50" w:rsidRPr="008D4FBB" w:rsidRDefault="00A14E50" w:rsidP="008D4FBB">
      <w:pPr>
        <w:jc w:val="both"/>
        <w:rPr>
          <w:rFonts w:ascii="Arial" w:hAnsi="Arial" w:cs="Arial"/>
          <w:sz w:val="24"/>
          <w:szCs w:val="24"/>
        </w:rPr>
      </w:pPr>
    </w:p>
    <w:sectPr w:rsidR="00A14E50" w:rsidRPr="008D4FBB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87D" w:rsidRDefault="000C387D" w:rsidP="0078332C">
      <w:r>
        <w:separator/>
      </w:r>
    </w:p>
  </w:endnote>
  <w:endnote w:type="continuationSeparator" w:id="0">
    <w:p w:rsidR="000C387D" w:rsidRDefault="000C387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87D" w:rsidRDefault="000C387D" w:rsidP="0078332C">
      <w:r>
        <w:separator/>
      </w:r>
    </w:p>
  </w:footnote>
  <w:footnote w:type="continuationSeparator" w:id="0">
    <w:p w:rsidR="000C387D" w:rsidRDefault="000C387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5D3D1A"/>
    <w:multiLevelType w:val="hybridMultilevel"/>
    <w:tmpl w:val="F732FA46"/>
    <w:lvl w:ilvl="0" w:tplc="839C8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C387D"/>
    <w:rsid w:val="000D01B1"/>
    <w:rsid w:val="000E3695"/>
    <w:rsid w:val="00103B90"/>
    <w:rsid w:val="00105755"/>
    <w:rsid w:val="00121C2D"/>
    <w:rsid w:val="00123B69"/>
    <w:rsid w:val="00134D8D"/>
    <w:rsid w:val="0016059D"/>
    <w:rsid w:val="001702C7"/>
    <w:rsid w:val="00173E3A"/>
    <w:rsid w:val="00173F96"/>
    <w:rsid w:val="00174310"/>
    <w:rsid w:val="00175441"/>
    <w:rsid w:val="00186787"/>
    <w:rsid w:val="00191BB6"/>
    <w:rsid w:val="00194C03"/>
    <w:rsid w:val="001A0E52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54F13"/>
    <w:rsid w:val="00272605"/>
    <w:rsid w:val="0028246D"/>
    <w:rsid w:val="00286C68"/>
    <w:rsid w:val="00286D96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16DEE"/>
    <w:rsid w:val="0033082E"/>
    <w:rsid w:val="00332874"/>
    <w:rsid w:val="00333957"/>
    <w:rsid w:val="0034450B"/>
    <w:rsid w:val="0036445C"/>
    <w:rsid w:val="00365C91"/>
    <w:rsid w:val="003808D1"/>
    <w:rsid w:val="00387BEB"/>
    <w:rsid w:val="003A03BB"/>
    <w:rsid w:val="003A742B"/>
    <w:rsid w:val="003B7329"/>
    <w:rsid w:val="003C53E7"/>
    <w:rsid w:val="003D1DEE"/>
    <w:rsid w:val="003E0F52"/>
    <w:rsid w:val="003E1A7E"/>
    <w:rsid w:val="003E753F"/>
    <w:rsid w:val="00444646"/>
    <w:rsid w:val="00445993"/>
    <w:rsid w:val="00462ADD"/>
    <w:rsid w:val="0047270A"/>
    <w:rsid w:val="00472F6D"/>
    <w:rsid w:val="00473E0A"/>
    <w:rsid w:val="00475788"/>
    <w:rsid w:val="00476C15"/>
    <w:rsid w:val="004870B2"/>
    <w:rsid w:val="004871C5"/>
    <w:rsid w:val="004A44B8"/>
    <w:rsid w:val="004A6888"/>
    <w:rsid w:val="004B2695"/>
    <w:rsid w:val="004D0E90"/>
    <w:rsid w:val="004F0712"/>
    <w:rsid w:val="004F267B"/>
    <w:rsid w:val="004F4736"/>
    <w:rsid w:val="004F7362"/>
    <w:rsid w:val="005107EC"/>
    <w:rsid w:val="00510EE4"/>
    <w:rsid w:val="00513967"/>
    <w:rsid w:val="0051452F"/>
    <w:rsid w:val="00521968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D59C4"/>
    <w:rsid w:val="005E4D40"/>
    <w:rsid w:val="005E7ECB"/>
    <w:rsid w:val="005F2F00"/>
    <w:rsid w:val="005F5B57"/>
    <w:rsid w:val="00611037"/>
    <w:rsid w:val="00616CB9"/>
    <w:rsid w:val="006273CC"/>
    <w:rsid w:val="00627473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2292"/>
    <w:rsid w:val="00764D9D"/>
    <w:rsid w:val="0077008C"/>
    <w:rsid w:val="007816BA"/>
    <w:rsid w:val="00782159"/>
    <w:rsid w:val="0078332C"/>
    <w:rsid w:val="0079652F"/>
    <w:rsid w:val="007B3070"/>
    <w:rsid w:val="007C14B1"/>
    <w:rsid w:val="007C3C72"/>
    <w:rsid w:val="007D5CED"/>
    <w:rsid w:val="007E44E2"/>
    <w:rsid w:val="0080283B"/>
    <w:rsid w:val="00805BDB"/>
    <w:rsid w:val="00813FF6"/>
    <w:rsid w:val="00817CAB"/>
    <w:rsid w:val="00832BE3"/>
    <w:rsid w:val="00855840"/>
    <w:rsid w:val="00862A65"/>
    <w:rsid w:val="00863104"/>
    <w:rsid w:val="00873B45"/>
    <w:rsid w:val="0087487D"/>
    <w:rsid w:val="00892C1F"/>
    <w:rsid w:val="00897D6B"/>
    <w:rsid w:val="008B2C4E"/>
    <w:rsid w:val="008C0245"/>
    <w:rsid w:val="008D4FBB"/>
    <w:rsid w:val="008D7ACA"/>
    <w:rsid w:val="008E141E"/>
    <w:rsid w:val="008F0D33"/>
    <w:rsid w:val="0090175A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3EC4"/>
    <w:rsid w:val="009D3FB3"/>
    <w:rsid w:val="009D5B30"/>
    <w:rsid w:val="009D673E"/>
    <w:rsid w:val="009F0C91"/>
    <w:rsid w:val="00A07FB9"/>
    <w:rsid w:val="00A12594"/>
    <w:rsid w:val="00A14E50"/>
    <w:rsid w:val="00A22CC4"/>
    <w:rsid w:val="00A34135"/>
    <w:rsid w:val="00A41F47"/>
    <w:rsid w:val="00A46131"/>
    <w:rsid w:val="00A47BEF"/>
    <w:rsid w:val="00A5048A"/>
    <w:rsid w:val="00A52294"/>
    <w:rsid w:val="00A54335"/>
    <w:rsid w:val="00A636A8"/>
    <w:rsid w:val="00A64118"/>
    <w:rsid w:val="00A6546B"/>
    <w:rsid w:val="00A837E6"/>
    <w:rsid w:val="00A84744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B01322"/>
    <w:rsid w:val="00B059EF"/>
    <w:rsid w:val="00B14747"/>
    <w:rsid w:val="00B15621"/>
    <w:rsid w:val="00B1659C"/>
    <w:rsid w:val="00B34200"/>
    <w:rsid w:val="00B42691"/>
    <w:rsid w:val="00B452B6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C5E7A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3D3F"/>
    <w:rsid w:val="00D52EA5"/>
    <w:rsid w:val="00D65875"/>
    <w:rsid w:val="00D730A3"/>
    <w:rsid w:val="00D93385"/>
    <w:rsid w:val="00DA7914"/>
    <w:rsid w:val="00DD7923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43CA"/>
    <w:rsid w:val="00F37FF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CBBC8D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30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paragraph" w:customStyle="1" w:styleId="parar1">
    <w:name w:val="parar1"/>
    <w:basedOn w:val="Normale"/>
    <w:uiPriority w:val="99"/>
    <w:rsid w:val="005D59C4"/>
    <w:rPr>
      <w:rFonts w:ascii="Times New Roman" w:eastAsia="MS ??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30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99DD-FB95-42E2-83BB-81CAD434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2019-11-11T14:12:00Z</dcterms:created>
  <dcterms:modified xsi:type="dcterms:W3CDTF">2019-11-11T14:12:00Z</dcterms:modified>
</cp:coreProperties>
</file>