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Default="006C3945" w:rsidP="006C3945">
      <w:pPr>
        <w:rPr>
          <w:rFonts w:eastAsia="Times New Roman"/>
        </w:rPr>
      </w:pPr>
    </w:p>
    <w:p w:rsidR="002F6036" w:rsidRDefault="002F6036" w:rsidP="006C3945">
      <w:pPr>
        <w:rPr>
          <w:rFonts w:ascii="Arial" w:eastAsia="Times New Roman" w:hAnsi="Arial" w:cs="Arial"/>
          <w:b/>
          <w:sz w:val="28"/>
          <w:szCs w:val="28"/>
        </w:rPr>
      </w:pPr>
    </w:p>
    <w:p w:rsidR="002C5516" w:rsidRDefault="002C5516" w:rsidP="002C5516">
      <w:pPr>
        <w:pStyle w:val="NormaleWeb"/>
        <w:jc w:val="both"/>
        <w:rPr>
          <w:color w:val="000000"/>
        </w:rPr>
      </w:pPr>
      <w:bookmarkStart w:id="0" w:name="_Hlk341465"/>
      <w:bookmarkStart w:id="1" w:name="_Hlk10724548"/>
      <w:bookmarkStart w:id="2" w:name="_Hlk24123123"/>
      <w:r>
        <w:rPr>
          <w:rFonts w:ascii="Arial" w:eastAsia="Times New Roman" w:hAnsi="Arial" w:cs="Arial"/>
          <w:b/>
          <w:bCs/>
          <w:color w:val="000000"/>
        </w:rPr>
        <w:t>Comunicato stampa</w:t>
      </w:r>
    </w:p>
    <w:p w:rsidR="002C5516" w:rsidRDefault="002C5516" w:rsidP="002C5516">
      <w:pPr>
        <w:pStyle w:val="NormaleWeb"/>
        <w:jc w:val="both"/>
        <w:rPr>
          <w:color w:val="000000"/>
        </w:rPr>
      </w:pPr>
      <w:bookmarkStart w:id="3" w:name="_Hlk341250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</w:p>
    <w:bookmarkEnd w:id="0"/>
    <w:bookmarkEnd w:id="1"/>
    <w:bookmarkEnd w:id="3"/>
    <w:p w:rsidR="002C5516" w:rsidRDefault="002C5516" w:rsidP="002C5516">
      <w:pPr>
        <w:pStyle w:val="Normale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PROFESSIONI: MIANI (COMMERCIALISTI) A DE RAHO: “NOI IN PRIMA LINEA NELLA BATTAGLIA PER LA LEGALITA’”</w:t>
      </w:r>
    </w:p>
    <w:p w:rsidR="002C5516" w:rsidRDefault="002C5516" w:rsidP="002C5516">
      <w:pPr>
        <w:pStyle w:val="NormaleWeb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 </w:t>
      </w:r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i/>
          <w:iCs/>
        </w:rPr>
        <w:t xml:space="preserve">Roma, 11 novembre 2019 – </w:t>
      </w:r>
      <w:r>
        <w:rPr>
          <w:rFonts w:ascii="Arial" w:hAnsi="Arial" w:cs="Arial"/>
        </w:rPr>
        <w:t xml:space="preserve">“I commercialisti italiani sono in prima linea nella battaglia per la </w:t>
      </w:r>
      <w:r>
        <w:rPr>
          <w:rFonts w:ascii="Arial" w:hAnsi="Arial" w:cs="Arial"/>
          <w:b/>
          <w:bCs/>
        </w:rPr>
        <w:t>legalità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E’</w:t>
      </w:r>
      <w:proofErr w:type="gramEnd"/>
      <w:r>
        <w:rPr>
          <w:rFonts w:ascii="Arial" w:hAnsi="Arial" w:cs="Arial"/>
        </w:rPr>
        <w:t xml:space="preserve"> bene ricordarlo sempre, specie quando affermazioni come quelle del procuratore nazionale antimafia, </w:t>
      </w:r>
      <w:r>
        <w:rPr>
          <w:rFonts w:ascii="Arial" w:hAnsi="Arial" w:cs="Arial"/>
          <w:b/>
          <w:bCs/>
        </w:rPr>
        <w:t xml:space="preserve">Cafiero De </w:t>
      </w:r>
      <w:proofErr w:type="spellStart"/>
      <w:r>
        <w:rPr>
          <w:rFonts w:ascii="Arial" w:hAnsi="Arial" w:cs="Arial"/>
          <w:b/>
          <w:bCs/>
        </w:rPr>
        <w:t>Raho</w:t>
      </w:r>
      <w:proofErr w:type="spellEnd"/>
      <w:r>
        <w:rPr>
          <w:rFonts w:ascii="Arial" w:hAnsi="Arial" w:cs="Arial"/>
        </w:rPr>
        <w:t xml:space="preserve">, fatte pochi giorni fa a Firenze nel corso del Congresso nazionale del Notariato, sembrerebbero non riconoscere questo impegno in egual misura a tutte le professioni italiane”. </w:t>
      </w:r>
      <w:proofErr w:type="gramStart"/>
      <w:r>
        <w:rPr>
          <w:rFonts w:ascii="Arial" w:hAnsi="Arial" w:cs="Arial"/>
        </w:rPr>
        <w:t>E’</w:t>
      </w:r>
      <w:proofErr w:type="gramEnd"/>
      <w:r>
        <w:rPr>
          <w:rFonts w:ascii="Arial" w:hAnsi="Arial" w:cs="Arial"/>
        </w:rPr>
        <w:t xml:space="preserve"> quanto afferma il presidente del Consiglio nazionale dei commercialisti, </w:t>
      </w:r>
      <w:r>
        <w:rPr>
          <w:rFonts w:ascii="Arial" w:hAnsi="Arial" w:cs="Arial"/>
          <w:b/>
          <w:bCs/>
        </w:rPr>
        <w:t>Massimo Miani</w:t>
      </w:r>
      <w:r>
        <w:rPr>
          <w:rFonts w:ascii="Arial" w:hAnsi="Arial" w:cs="Arial"/>
        </w:rPr>
        <w:t xml:space="preserve">. </w:t>
      </w:r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  <w:bookmarkStart w:id="4" w:name="_GoBack"/>
      <w:bookmarkEnd w:id="4"/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</w:rPr>
        <w:t>Il procuratore nazionale antimafia aveva sostenuto che “tutti i professionisti dovrebbero avere la stessa sensibilità dei notai nell'interrompere i circuiti illegali. Tutti dovrebbero avere il coraggio di dire 'no' a certe partecipazioni e a certi atti”.</w:t>
      </w:r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</w:rPr>
        <w:t xml:space="preserve"> </w:t>
      </w:r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</w:rPr>
        <w:t xml:space="preserve">“E’ opportuno evitare ragionamenti – sostiene il numero uno dei </w:t>
      </w:r>
      <w:proofErr w:type="gramStart"/>
      <w:r>
        <w:rPr>
          <w:rFonts w:ascii="Arial" w:hAnsi="Arial" w:cs="Arial"/>
        </w:rPr>
        <w:t>commercialisti  -</w:t>
      </w:r>
      <w:proofErr w:type="gramEnd"/>
      <w:r>
        <w:rPr>
          <w:rFonts w:ascii="Arial" w:hAnsi="Arial" w:cs="Arial"/>
        </w:rPr>
        <w:t xml:space="preserve"> che potrebbero lasciare intendere che, sul fronte dell’impegno contro l’illegalità, esisterebbero di fatto </w:t>
      </w:r>
      <w:r>
        <w:rPr>
          <w:rFonts w:ascii="Arial" w:hAnsi="Arial" w:cs="Arial"/>
          <w:b/>
          <w:bCs/>
        </w:rPr>
        <w:t>professioni di serie A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/>
          <w:bCs/>
        </w:rPr>
        <w:t>professioni di serie B</w:t>
      </w:r>
      <w:r>
        <w:rPr>
          <w:rFonts w:ascii="Arial" w:hAnsi="Arial" w:cs="Arial"/>
        </w:rPr>
        <w:t xml:space="preserve">.  Ogni realtà, non certo solo quelle rappresentate dagli Ordini professionali, ha al suo interno delle </w:t>
      </w:r>
      <w:r>
        <w:rPr>
          <w:rFonts w:ascii="Arial" w:hAnsi="Arial" w:cs="Arial"/>
          <w:b/>
          <w:bCs/>
        </w:rPr>
        <w:t>mele marce</w:t>
      </w:r>
      <w:r>
        <w:rPr>
          <w:rFonts w:ascii="Arial" w:hAnsi="Arial" w:cs="Arial"/>
        </w:rPr>
        <w:t xml:space="preserve">. Sparare nel mucchio è inutile e dannoso”. </w:t>
      </w:r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</w:rPr>
        <w:t xml:space="preserve">“Per quanto riguarda lo specifico dei commercialisti, il Procuratore conosce bene, perché frutto anche di un </w:t>
      </w:r>
      <w:r>
        <w:rPr>
          <w:rFonts w:ascii="Arial" w:hAnsi="Arial" w:cs="Arial"/>
          <w:b/>
          <w:bCs/>
        </w:rPr>
        <w:t>lavoro comune</w:t>
      </w:r>
      <w:r>
        <w:rPr>
          <w:rFonts w:ascii="Arial" w:hAnsi="Arial" w:cs="Arial"/>
        </w:rPr>
        <w:t xml:space="preserve"> tra il nostro Consiglio nazionale e la Direzione nazionale antimafia, il nostro impegno nella </w:t>
      </w:r>
      <w:r>
        <w:rPr>
          <w:rFonts w:ascii="Arial" w:hAnsi="Arial" w:cs="Arial"/>
          <w:b/>
          <w:bCs/>
        </w:rPr>
        <w:t>gestione dei beni sequestrati alle mafie</w:t>
      </w:r>
      <w:r>
        <w:rPr>
          <w:rFonts w:ascii="Arial" w:hAnsi="Arial" w:cs="Arial"/>
        </w:rPr>
        <w:t xml:space="preserve"> e il lavoro serio e complesso che abbiamo portato avanti in questi anni per una </w:t>
      </w:r>
      <w:r>
        <w:rPr>
          <w:rFonts w:ascii="Arial" w:hAnsi="Arial" w:cs="Arial"/>
          <w:b/>
          <w:bCs/>
        </w:rPr>
        <w:t xml:space="preserve">piena applicazione del </w:t>
      </w:r>
      <w:r>
        <w:rPr>
          <w:rFonts w:ascii="Arial" w:eastAsia="Times New Roman" w:hAnsi="Arial" w:cs="Arial"/>
          <w:b/>
          <w:bCs/>
          <w:color w:val="333333"/>
        </w:rPr>
        <w:t>Codice Antimafia</w:t>
      </w:r>
      <w:r>
        <w:rPr>
          <w:rFonts w:ascii="Arial" w:eastAsia="Times New Roman" w:hAnsi="Arial" w:cs="Arial"/>
          <w:color w:val="333333"/>
        </w:rPr>
        <w:t>”.</w:t>
      </w:r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eastAsia="Times New Roman" w:hAnsi="Arial" w:cs="Arial"/>
          <w:color w:val="333333"/>
        </w:rPr>
        <w:t> </w:t>
      </w:r>
    </w:p>
    <w:p w:rsidR="002C5516" w:rsidRDefault="002C5516" w:rsidP="002C5516">
      <w:pPr>
        <w:pStyle w:val="NormaleWeb"/>
        <w:shd w:val="clear" w:color="auto" w:fill="FFFFFF"/>
        <w:jc w:val="both"/>
        <w:rPr>
          <w:color w:val="000000"/>
        </w:rPr>
      </w:pPr>
      <w:r>
        <w:rPr>
          <w:rFonts w:ascii="Arial" w:eastAsia="Times New Roman" w:hAnsi="Arial" w:cs="Arial"/>
          <w:color w:val="333333"/>
        </w:rPr>
        <w:t>“Più in generale – conclude Miani – i commercialisti sono </w:t>
      </w: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fortemente impegnati</w:t>
      </w:r>
      <w:r>
        <w:rPr>
          <w:rFonts w:ascii="Arial" w:eastAsia="Times New Roman" w:hAnsi="Arial" w:cs="Arial"/>
          <w:color w:val="333333"/>
        </w:rPr>
        <w:t> sul fronte dell’</w:t>
      </w:r>
      <w:r>
        <w:rPr>
          <w:rFonts w:ascii="Arial" w:eastAsia="Times New Roman" w:hAnsi="Arial" w:cs="Arial"/>
          <w:b/>
          <w:bCs/>
          <w:color w:val="333333"/>
        </w:rPr>
        <w:t>etica, della disciplina e delle sanzioni</w:t>
      </w:r>
      <w:r>
        <w:rPr>
          <w:rFonts w:ascii="Arial" w:eastAsia="Times New Roman" w:hAnsi="Arial" w:cs="Arial"/>
          <w:color w:val="333333"/>
        </w:rPr>
        <w:t>. Una strada sulla quale di certo proseguiremo con convinzione e intransigenza, anche se è importante sottolineare come troppo spesso i media qualifichino come commercialisti implicati in reati di vario tipo soggetti che in realtà </w:t>
      </w: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t xml:space="preserve">non sono </w:t>
      </w:r>
      <w:r>
        <w:rPr>
          <w:rFonts w:ascii="Arial" w:eastAsia="Times New Roman" w:hAnsi="Arial" w:cs="Arial"/>
          <w:color w:val="333333"/>
        </w:rPr>
        <w:t xml:space="preserve">iscritti ai </w:t>
      </w:r>
      <w:r>
        <w:rPr>
          <w:rFonts w:ascii="Arial" w:eastAsia="Times New Roman" w:hAnsi="Arial" w:cs="Arial"/>
          <w:b/>
          <w:bCs/>
          <w:color w:val="333333"/>
        </w:rPr>
        <w:t>nostri albi</w:t>
      </w:r>
      <w:r>
        <w:rPr>
          <w:rFonts w:ascii="Arial" w:eastAsia="Times New Roman" w:hAnsi="Arial" w:cs="Arial"/>
          <w:color w:val="333333"/>
        </w:rPr>
        <w:t>”.</w:t>
      </w:r>
      <w:bookmarkEnd w:id="2"/>
    </w:p>
    <w:p w:rsidR="002C5516" w:rsidRDefault="002C5516" w:rsidP="002C5516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C5E35" w:rsidRPr="00684F9D" w:rsidRDefault="00BC5E35" w:rsidP="002C5516">
      <w:pPr>
        <w:rPr>
          <w:rFonts w:ascii="Arial" w:hAnsi="Arial" w:cs="Arial"/>
          <w:b/>
          <w:sz w:val="24"/>
          <w:szCs w:val="24"/>
        </w:rPr>
      </w:pPr>
    </w:p>
    <w:sectPr w:rsidR="00BC5E35" w:rsidRPr="00684F9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3CC" w:rsidRDefault="003B73CC" w:rsidP="0078332C">
      <w:r>
        <w:separator/>
      </w:r>
    </w:p>
  </w:endnote>
  <w:endnote w:type="continuationSeparator" w:id="0">
    <w:p w:rsidR="003B73CC" w:rsidRDefault="003B73CC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3CC" w:rsidRDefault="003B73CC" w:rsidP="0078332C">
      <w:r>
        <w:separator/>
      </w:r>
    </w:p>
  </w:footnote>
  <w:footnote w:type="continuationSeparator" w:id="0">
    <w:p w:rsidR="003B73CC" w:rsidRDefault="003B73CC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B3EFF"/>
    <w:rsid w:val="000C0552"/>
    <w:rsid w:val="000C19B1"/>
    <w:rsid w:val="000D01B1"/>
    <w:rsid w:val="000D7385"/>
    <w:rsid w:val="00103B90"/>
    <w:rsid w:val="00105755"/>
    <w:rsid w:val="00121C2D"/>
    <w:rsid w:val="00123B69"/>
    <w:rsid w:val="00142E95"/>
    <w:rsid w:val="00173E3A"/>
    <w:rsid w:val="00174310"/>
    <w:rsid w:val="00184600"/>
    <w:rsid w:val="00186787"/>
    <w:rsid w:val="00191BB6"/>
    <w:rsid w:val="00194C03"/>
    <w:rsid w:val="001A0166"/>
    <w:rsid w:val="001C67E1"/>
    <w:rsid w:val="001C6BDD"/>
    <w:rsid w:val="001C7913"/>
    <w:rsid w:val="001C7E5F"/>
    <w:rsid w:val="001D456F"/>
    <w:rsid w:val="001E7260"/>
    <w:rsid w:val="00202900"/>
    <w:rsid w:val="002062BE"/>
    <w:rsid w:val="0021644F"/>
    <w:rsid w:val="002204CC"/>
    <w:rsid w:val="00221234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C92"/>
    <w:rsid w:val="002A7FD0"/>
    <w:rsid w:val="002B0732"/>
    <w:rsid w:val="002B4C29"/>
    <w:rsid w:val="002C27DE"/>
    <w:rsid w:val="002C5516"/>
    <w:rsid w:val="002C7311"/>
    <w:rsid w:val="002D2034"/>
    <w:rsid w:val="002F4704"/>
    <w:rsid w:val="002F6036"/>
    <w:rsid w:val="003023C7"/>
    <w:rsid w:val="00303A76"/>
    <w:rsid w:val="0030574C"/>
    <w:rsid w:val="00312A48"/>
    <w:rsid w:val="00313354"/>
    <w:rsid w:val="00313737"/>
    <w:rsid w:val="0033082E"/>
    <w:rsid w:val="00332874"/>
    <w:rsid w:val="00333957"/>
    <w:rsid w:val="00353EE3"/>
    <w:rsid w:val="0036445C"/>
    <w:rsid w:val="00365C91"/>
    <w:rsid w:val="00366188"/>
    <w:rsid w:val="003808D1"/>
    <w:rsid w:val="00392245"/>
    <w:rsid w:val="003A03BB"/>
    <w:rsid w:val="003B000F"/>
    <w:rsid w:val="003B24D0"/>
    <w:rsid w:val="003B7329"/>
    <w:rsid w:val="003B73CC"/>
    <w:rsid w:val="003C53E7"/>
    <w:rsid w:val="003D1DEE"/>
    <w:rsid w:val="003E0F52"/>
    <w:rsid w:val="003E1A7E"/>
    <w:rsid w:val="003E753F"/>
    <w:rsid w:val="00400CE9"/>
    <w:rsid w:val="00443042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31523"/>
    <w:rsid w:val="00536016"/>
    <w:rsid w:val="00542311"/>
    <w:rsid w:val="00543860"/>
    <w:rsid w:val="00544970"/>
    <w:rsid w:val="00555885"/>
    <w:rsid w:val="005625A8"/>
    <w:rsid w:val="005636DE"/>
    <w:rsid w:val="00564A2D"/>
    <w:rsid w:val="005673AC"/>
    <w:rsid w:val="005779CB"/>
    <w:rsid w:val="0058002D"/>
    <w:rsid w:val="00580C25"/>
    <w:rsid w:val="005816F1"/>
    <w:rsid w:val="00582D74"/>
    <w:rsid w:val="00583CB0"/>
    <w:rsid w:val="00585518"/>
    <w:rsid w:val="0059052A"/>
    <w:rsid w:val="00590F83"/>
    <w:rsid w:val="005959E4"/>
    <w:rsid w:val="005A3A3F"/>
    <w:rsid w:val="005D1AAA"/>
    <w:rsid w:val="005D2CEA"/>
    <w:rsid w:val="005D2D5F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E43CD"/>
    <w:rsid w:val="006F4DC7"/>
    <w:rsid w:val="00717DC7"/>
    <w:rsid w:val="00726188"/>
    <w:rsid w:val="007262E1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C14B1"/>
    <w:rsid w:val="007C5CCD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C5ED3"/>
    <w:rsid w:val="008D5C4B"/>
    <w:rsid w:val="008E141E"/>
    <w:rsid w:val="00900B88"/>
    <w:rsid w:val="0090438E"/>
    <w:rsid w:val="00907687"/>
    <w:rsid w:val="0093430A"/>
    <w:rsid w:val="00934F3D"/>
    <w:rsid w:val="00935333"/>
    <w:rsid w:val="009477ED"/>
    <w:rsid w:val="009618F5"/>
    <w:rsid w:val="0097646E"/>
    <w:rsid w:val="009813D9"/>
    <w:rsid w:val="00986756"/>
    <w:rsid w:val="00993E86"/>
    <w:rsid w:val="009965B6"/>
    <w:rsid w:val="009A1934"/>
    <w:rsid w:val="009A33C1"/>
    <w:rsid w:val="009C468C"/>
    <w:rsid w:val="009D0B50"/>
    <w:rsid w:val="009D1F36"/>
    <w:rsid w:val="009D5B30"/>
    <w:rsid w:val="009F0C91"/>
    <w:rsid w:val="009F4399"/>
    <w:rsid w:val="00A057F7"/>
    <w:rsid w:val="00A07FB9"/>
    <w:rsid w:val="00A12594"/>
    <w:rsid w:val="00A27E42"/>
    <w:rsid w:val="00A34135"/>
    <w:rsid w:val="00A41F47"/>
    <w:rsid w:val="00A428F4"/>
    <w:rsid w:val="00A46131"/>
    <w:rsid w:val="00A4702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302BD"/>
    <w:rsid w:val="00C30E85"/>
    <w:rsid w:val="00C33494"/>
    <w:rsid w:val="00C342D6"/>
    <w:rsid w:val="00C418FB"/>
    <w:rsid w:val="00C51F27"/>
    <w:rsid w:val="00C81BB1"/>
    <w:rsid w:val="00C92F98"/>
    <w:rsid w:val="00C93548"/>
    <w:rsid w:val="00CA4152"/>
    <w:rsid w:val="00CB14A8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D07C2"/>
    <w:rsid w:val="00DD43CD"/>
    <w:rsid w:val="00DE78C6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7E70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53A8A"/>
    <w:rsid w:val="00F547BE"/>
    <w:rsid w:val="00F61CBC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7E6A-BCD7-4B0D-8192-26941BDE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2018-11-13T16:48:00Z</cp:lastPrinted>
  <dcterms:created xsi:type="dcterms:W3CDTF">2019-11-12T09:03:00Z</dcterms:created>
  <dcterms:modified xsi:type="dcterms:W3CDTF">2019-11-12T09:03:00Z</dcterms:modified>
</cp:coreProperties>
</file>