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4DB6" w14:textId="77777777" w:rsidR="00C2360F" w:rsidRPr="00A949C0" w:rsidRDefault="00C2360F" w:rsidP="00A949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94F9D6" w14:textId="77777777" w:rsidR="00355B18" w:rsidRPr="00A949C0" w:rsidRDefault="00355B18" w:rsidP="00A949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C26699" w14:textId="7C0C3688" w:rsidR="00AB47C2" w:rsidRDefault="00AB47C2" w:rsidP="00A949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49C0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33B90B6C" w14:textId="77777777" w:rsidR="00E21A28" w:rsidRPr="00A949C0" w:rsidRDefault="00E21A28" w:rsidP="00A949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1D24CE" w14:textId="77777777" w:rsidR="00AB47C2" w:rsidRPr="00A949C0" w:rsidRDefault="00AB47C2" w:rsidP="00A949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D70AD3" w14:textId="77777777" w:rsidR="00A949C0" w:rsidRPr="00A949C0" w:rsidRDefault="00A949C0" w:rsidP="00A949C0">
      <w:pPr>
        <w:jc w:val="center"/>
        <w:outlineLvl w:val="1"/>
        <w:rPr>
          <w:rFonts w:ascii="Arial" w:hAnsi="Arial" w:cs="Arial"/>
          <w:b/>
          <w:bCs/>
          <w:sz w:val="24"/>
          <w:szCs w:val="24"/>
          <w:lang w:bidi="ar-SA"/>
        </w:rPr>
      </w:pPr>
      <w:r w:rsidRPr="00A949C0">
        <w:rPr>
          <w:rFonts w:ascii="Arial" w:hAnsi="Arial" w:cs="Arial"/>
          <w:b/>
          <w:bCs/>
          <w:sz w:val="24"/>
          <w:szCs w:val="24"/>
          <w:lang w:bidi="ar-SA"/>
        </w:rPr>
        <w:t>L’ADR NEL NUOVO CODICE DELLA CRISI: CONVEGNO ALLA CAMERA IL 28 SETTEMBRE</w:t>
      </w:r>
    </w:p>
    <w:p w14:paraId="4BA17B60" w14:textId="77777777" w:rsidR="00A949C0" w:rsidRPr="00A949C0" w:rsidRDefault="00A949C0" w:rsidP="00A949C0">
      <w:pPr>
        <w:jc w:val="center"/>
        <w:outlineLvl w:val="1"/>
        <w:rPr>
          <w:rFonts w:ascii="Arial" w:hAnsi="Arial" w:cs="Arial"/>
          <w:b/>
          <w:bCs/>
          <w:sz w:val="24"/>
          <w:szCs w:val="24"/>
          <w:lang w:bidi="ar-SA"/>
        </w:rPr>
      </w:pPr>
    </w:p>
    <w:p w14:paraId="5CAF3F78" w14:textId="6BC6FB3E" w:rsidR="00A949C0" w:rsidRPr="00A949C0" w:rsidRDefault="00A949C0" w:rsidP="00A949C0">
      <w:pPr>
        <w:jc w:val="center"/>
        <w:outlineLvl w:val="1"/>
        <w:rPr>
          <w:rFonts w:ascii="Arial" w:hAnsi="Arial" w:cs="Arial"/>
          <w:b/>
          <w:bCs/>
          <w:sz w:val="24"/>
          <w:szCs w:val="24"/>
          <w:lang w:bidi="ar-SA"/>
        </w:rPr>
      </w:pPr>
      <w:r w:rsidRPr="00A949C0">
        <w:rPr>
          <w:rFonts w:ascii="Arial" w:hAnsi="Arial" w:cs="Arial"/>
          <w:b/>
          <w:bCs/>
          <w:sz w:val="24"/>
          <w:szCs w:val="24"/>
          <w:lang w:bidi="ar-SA"/>
        </w:rPr>
        <w:t xml:space="preserve">Organizzato da Consiglio nazionale e Fondazione ADR Commercialisti con il Gruppo 24 Ore. Parteciperanno de Nuccio, Greco, </w:t>
      </w:r>
      <w:proofErr w:type="spellStart"/>
      <w:r w:rsidRPr="00A949C0">
        <w:rPr>
          <w:rFonts w:ascii="Arial" w:hAnsi="Arial" w:cs="Arial"/>
          <w:b/>
          <w:bCs/>
          <w:sz w:val="24"/>
          <w:szCs w:val="24"/>
          <w:lang w:bidi="ar-SA"/>
        </w:rPr>
        <w:t>Trommino</w:t>
      </w:r>
      <w:proofErr w:type="spellEnd"/>
      <w:r w:rsidRPr="00A949C0">
        <w:rPr>
          <w:rFonts w:ascii="Arial" w:hAnsi="Arial" w:cs="Arial"/>
          <w:b/>
          <w:bCs/>
          <w:sz w:val="24"/>
          <w:szCs w:val="24"/>
          <w:lang w:bidi="ar-SA"/>
        </w:rPr>
        <w:t xml:space="preserve"> e Calì con il senatore Durigon e gli onorevoli Righini e Santori</w:t>
      </w:r>
    </w:p>
    <w:p w14:paraId="04CC6E3E" w14:textId="77777777" w:rsidR="00AB47C2" w:rsidRPr="00A949C0" w:rsidRDefault="00AB47C2" w:rsidP="00A949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57A6710" w14:textId="77777777" w:rsidR="00A949C0" w:rsidRPr="00A949C0" w:rsidRDefault="00A949C0" w:rsidP="00A949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34D37A" w14:textId="77777777" w:rsidR="00A949C0" w:rsidRPr="00A949C0" w:rsidRDefault="00AB47C2" w:rsidP="00A949C0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Cs w:val="24"/>
          <w:lang w:bidi="ar-SA"/>
        </w:rPr>
      </w:pPr>
      <w:r w:rsidRPr="00A949C0">
        <w:rPr>
          <w:rFonts w:ascii="Arial" w:hAnsi="Arial" w:cs="Arial"/>
          <w:i/>
          <w:iCs/>
          <w:szCs w:val="24"/>
        </w:rPr>
        <w:t xml:space="preserve">Roma, </w:t>
      </w:r>
      <w:r w:rsidR="00217448" w:rsidRPr="00A949C0">
        <w:rPr>
          <w:rFonts w:ascii="Arial" w:hAnsi="Arial" w:cs="Arial"/>
          <w:i/>
          <w:iCs/>
          <w:szCs w:val="24"/>
        </w:rPr>
        <w:t>11</w:t>
      </w:r>
      <w:r w:rsidRPr="00A949C0">
        <w:rPr>
          <w:rFonts w:ascii="Arial" w:hAnsi="Arial" w:cs="Arial"/>
          <w:i/>
          <w:iCs/>
          <w:szCs w:val="24"/>
        </w:rPr>
        <w:t xml:space="preserve"> settembre 2023</w:t>
      </w:r>
      <w:r w:rsidRPr="00A949C0">
        <w:rPr>
          <w:rFonts w:ascii="Arial" w:hAnsi="Arial" w:cs="Arial"/>
          <w:szCs w:val="24"/>
        </w:rPr>
        <w:t xml:space="preserve"> – </w:t>
      </w:r>
      <w:r w:rsidR="00A949C0" w:rsidRPr="00A949C0">
        <w:rPr>
          <w:rFonts w:ascii="Arial" w:hAnsi="Arial" w:cs="Arial"/>
          <w:szCs w:val="24"/>
          <w:lang w:bidi="ar-SA"/>
        </w:rPr>
        <w:t>Il </w:t>
      </w:r>
      <w:r w:rsidR="00A949C0" w:rsidRPr="00A949C0">
        <w:rPr>
          <w:rFonts w:ascii="Arial" w:hAnsi="Arial" w:cs="Arial"/>
          <w:b/>
          <w:bCs/>
          <w:szCs w:val="24"/>
          <w:bdr w:val="none" w:sz="0" w:space="0" w:color="auto" w:frame="1"/>
          <w:lang w:bidi="ar-SA"/>
        </w:rPr>
        <w:t>Consiglio nazionale dei Commercialisti</w:t>
      </w:r>
      <w:r w:rsidR="00A949C0" w:rsidRPr="00A949C0">
        <w:rPr>
          <w:rFonts w:ascii="Arial" w:hAnsi="Arial" w:cs="Arial"/>
          <w:szCs w:val="24"/>
          <w:lang w:bidi="ar-SA"/>
        </w:rPr>
        <w:t> e la </w:t>
      </w:r>
      <w:r w:rsidR="00A949C0" w:rsidRPr="00A949C0">
        <w:rPr>
          <w:rFonts w:ascii="Arial" w:hAnsi="Arial" w:cs="Arial"/>
          <w:b/>
          <w:bCs/>
          <w:szCs w:val="24"/>
          <w:bdr w:val="none" w:sz="0" w:space="0" w:color="auto" w:frame="1"/>
          <w:lang w:bidi="ar-SA"/>
        </w:rPr>
        <w:t>Fondazione ADR Commercialisti</w:t>
      </w:r>
      <w:r w:rsidR="00A949C0" w:rsidRPr="00A949C0">
        <w:rPr>
          <w:rFonts w:ascii="Arial" w:hAnsi="Arial" w:cs="Arial"/>
          <w:szCs w:val="24"/>
          <w:lang w:bidi="ar-SA"/>
        </w:rPr>
        <w:t>, in collaborazione con il </w:t>
      </w:r>
      <w:r w:rsidR="00A949C0" w:rsidRPr="00A949C0">
        <w:rPr>
          <w:rFonts w:ascii="Arial" w:hAnsi="Arial" w:cs="Arial"/>
          <w:b/>
          <w:bCs/>
          <w:szCs w:val="24"/>
          <w:bdr w:val="none" w:sz="0" w:space="0" w:color="auto" w:frame="1"/>
          <w:lang w:bidi="ar-SA"/>
        </w:rPr>
        <w:t>Gruppo 24 Ore</w:t>
      </w:r>
      <w:r w:rsidR="00A949C0" w:rsidRPr="00A949C0">
        <w:rPr>
          <w:rFonts w:ascii="Arial" w:hAnsi="Arial" w:cs="Arial"/>
          <w:szCs w:val="24"/>
          <w:lang w:bidi="ar-SA"/>
        </w:rPr>
        <w:t>, presentano il convegno “</w:t>
      </w:r>
      <w:r w:rsidR="00A949C0" w:rsidRPr="00A949C0">
        <w:rPr>
          <w:rFonts w:ascii="Arial" w:hAnsi="Arial" w:cs="Arial"/>
          <w:i/>
          <w:iCs/>
          <w:szCs w:val="24"/>
          <w:bdr w:val="none" w:sz="0" w:space="0" w:color="auto" w:frame="1"/>
          <w:lang w:bidi="ar-SA"/>
        </w:rPr>
        <w:t xml:space="preserve">Alternative Dispute </w:t>
      </w:r>
      <w:proofErr w:type="spellStart"/>
      <w:r w:rsidR="00A949C0" w:rsidRPr="00A949C0">
        <w:rPr>
          <w:rFonts w:ascii="Arial" w:hAnsi="Arial" w:cs="Arial"/>
          <w:i/>
          <w:iCs/>
          <w:szCs w:val="24"/>
          <w:bdr w:val="none" w:sz="0" w:space="0" w:color="auto" w:frame="1"/>
          <w:lang w:bidi="ar-SA"/>
        </w:rPr>
        <w:t>Resolution</w:t>
      </w:r>
      <w:proofErr w:type="spellEnd"/>
      <w:r w:rsidR="00A949C0" w:rsidRPr="00A949C0">
        <w:rPr>
          <w:rFonts w:ascii="Arial" w:hAnsi="Arial" w:cs="Arial"/>
          <w:i/>
          <w:iCs/>
          <w:szCs w:val="24"/>
          <w:bdr w:val="none" w:sz="0" w:space="0" w:color="auto" w:frame="1"/>
          <w:lang w:bidi="ar-SA"/>
        </w:rPr>
        <w:t xml:space="preserve"> nel nuovo codice della crisi</w:t>
      </w:r>
      <w:r w:rsidR="00A949C0" w:rsidRPr="00A949C0">
        <w:rPr>
          <w:rFonts w:ascii="Arial" w:hAnsi="Arial" w:cs="Arial"/>
          <w:szCs w:val="24"/>
          <w:lang w:bidi="ar-SA"/>
        </w:rPr>
        <w:t>”, che si svolgerà giovedì </w:t>
      </w:r>
      <w:r w:rsidR="00A949C0" w:rsidRPr="00A949C0">
        <w:rPr>
          <w:rFonts w:ascii="Arial" w:hAnsi="Arial" w:cs="Arial"/>
          <w:b/>
          <w:bCs/>
          <w:szCs w:val="24"/>
          <w:bdr w:val="none" w:sz="0" w:space="0" w:color="auto" w:frame="1"/>
          <w:lang w:bidi="ar-SA"/>
        </w:rPr>
        <w:t>28 settembre</w:t>
      </w:r>
      <w:r w:rsidR="00A949C0" w:rsidRPr="00A949C0">
        <w:rPr>
          <w:rFonts w:ascii="Arial" w:hAnsi="Arial" w:cs="Arial"/>
          <w:szCs w:val="24"/>
          <w:lang w:bidi="ar-SA"/>
        </w:rPr>
        <w:t> (ore 10.00-14.00), presso la </w:t>
      </w:r>
      <w:r w:rsidR="00A949C0" w:rsidRPr="00A949C0">
        <w:rPr>
          <w:rFonts w:ascii="Arial" w:hAnsi="Arial" w:cs="Arial"/>
          <w:b/>
          <w:bCs/>
          <w:szCs w:val="24"/>
          <w:bdr w:val="none" w:sz="0" w:space="0" w:color="auto" w:frame="1"/>
          <w:lang w:bidi="ar-SA"/>
        </w:rPr>
        <w:t>Sala del Refettorio</w:t>
      </w:r>
      <w:r w:rsidR="00A949C0" w:rsidRPr="00A949C0">
        <w:rPr>
          <w:rFonts w:ascii="Arial" w:hAnsi="Arial" w:cs="Arial"/>
          <w:szCs w:val="24"/>
          <w:lang w:bidi="ar-SA"/>
        </w:rPr>
        <w:t> della Camera dei deputati in via del Seminario 76.</w:t>
      </w:r>
    </w:p>
    <w:p w14:paraId="5C516B60" w14:textId="77777777" w:rsidR="00A949C0" w:rsidRPr="00A949C0" w:rsidRDefault="00A949C0" w:rsidP="00A949C0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Cs w:val="24"/>
          <w:lang w:bidi="ar-SA"/>
        </w:rPr>
      </w:pPr>
    </w:p>
    <w:p w14:paraId="3BA1C497" w14:textId="77777777" w:rsidR="00A949C0" w:rsidRPr="00A949C0" w:rsidRDefault="00A949C0" w:rsidP="00A949C0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  <w:lang w:bidi="ar-SA"/>
        </w:rPr>
      </w:pPr>
      <w:r w:rsidRPr="00A949C0">
        <w:rPr>
          <w:rFonts w:ascii="Arial" w:hAnsi="Arial" w:cs="Arial"/>
          <w:sz w:val="24"/>
          <w:szCs w:val="24"/>
          <w:lang w:bidi="ar-SA"/>
        </w:rPr>
        <w:t>L’evento, moderato da 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Alessandro Galimberti</w:t>
      </w:r>
      <w:r w:rsidRPr="00A949C0">
        <w:rPr>
          <w:rFonts w:ascii="Arial" w:hAnsi="Arial" w:cs="Arial"/>
          <w:sz w:val="24"/>
          <w:szCs w:val="24"/>
          <w:lang w:bidi="ar-SA"/>
        </w:rPr>
        <w:t> del Sole 24 Ore, si aprirà con gli indirizzi di saluto del Sen. 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Claudio Durigon</w:t>
      </w:r>
      <w:r w:rsidRPr="00A949C0">
        <w:rPr>
          <w:rFonts w:ascii="Arial" w:hAnsi="Arial" w:cs="Arial"/>
          <w:sz w:val="24"/>
          <w:szCs w:val="24"/>
          <w:lang w:bidi="ar-SA"/>
        </w:rPr>
        <w:t>, sottosegretario di Stato Ministero del Lavoro e delle Politiche Sociali; dell’On. 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Giancarlo Righini</w:t>
      </w:r>
      <w:r w:rsidRPr="00A949C0">
        <w:rPr>
          <w:rFonts w:ascii="Arial" w:hAnsi="Arial" w:cs="Arial"/>
          <w:sz w:val="24"/>
          <w:szCs w:val="24"/>
          <w:lang w:bidi="ar-SA"/>
        </w:rPr>
        <w:t>, assessore a Bilancio, Programmazione Economica, Politiche Agricole, Caccia e Pesca, Parchi e Foreste della Regione Lazio; dell’On. 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Fabrizio Santori</w:t>
      </w:r>
      <w:r w:rsidRPr="00A949C0">
        <w:rPr>
          <w:rFonts w:ascii="Arial" w:hAnsi="Arial" w:cs="Arial"/>
          <w:sz w:val="24"/>
          <w:szCs w:val="24"/>
          <w:lang w:bidi="ar-SA"/>
        </w:rPr>
        <w:t>, commissione Bilancio di Roma Capitale; 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 xml:space="preserve">Antonino </w:t>
      </w:r>
      <w:proofErr w:type="spellStart"/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Trommino</w:t>
      </w:r>
      <w:proofErr w:type="spellEnd"/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,</w:t>
      </w:r>
      <w:r w:rsidRPr="00A949C0">
        <w:rPr>
          <w:rFonts w:ascii="Arial" w:hAnsi="Arial" w:cs="Arial"/>
          <w:sz w:val="24"/>
          <w:szCs w:val="24"/>
          <w:lang w:bidi="ar-SA"/>
        </w:rPr>
        <w:t> presidente Fondazione ADR Commercialisti; 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Elbano de Nuccio</w:t>
      </w:r>
      <w:r w:rsidRPr="00A949C0">
        <w:rPr>
          <w:rFonts w:ascii="Arial" w:hAnsi="Arial" w:cs="Arial"/>
          <w:sz w:val="24"/>
          <w:szCs w:val="24"/>
          <w:lang w:bidi="ar-SA"/>
        </w:rPr>
        <w:t>, presidente CNDCEC; 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Giovanna Greco</w:t>
      </w:r>
      <w:r w:rsidRPr="00A949C0">
        <w:rPr>
          <w:rFonts w:ascii="Arial" w:hAnsi="Arial" w:cs="Arial"/>
          <w:sz w:val="24"/>
          <w:szCs w:val="24"/>
          <w:lang w:bidi="ar-SA"/>
        </w:rPr>
        <w:t>, segretario CNDCEC; 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Giovanni Battista Calì</w:t>
      </w:r>
      <w:r w:rsidRPr="00A949C0">
        <w:rPr>
          <w:rFonts w:ascii="Arial" w:hAnsi="Arial" w:cs="Arial"/>
          <w:sz w:val="24"/>
          <w:szCs w:val="24"/>
          <w:lang w:bidi="ar-SA"/>
        </w:rPr>
        <w:t>, presidente ODCEC di Roma; 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Irene Chiappalone</w:t>
      </w:r>
      <w:r w:rsidRPr="00A949C0">
        <w:rPr>
          <w:rFonts w:ascii="Arial" w:hAnsi="Arial" w:cs="Arial"/>
          <w:sz w:val="24"/>
          <w:szCs w:val="24"/>
          <w:lang w:bidi="ar-SA"/>
        </w:rPr>
        <w:t>, Esperto Sole 24 Ore.</w:t>
      </w:r>
    </w:p>
    <w:p w14:paraId="708157DE" w14:textId="77777777" w:rsidR="00A949C0" w:rsidRPr="00A949C0" w:rsidRDefault="00A949C0" w:rsidP="00A949C0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  <w:lang w:bidi="ar-SA"/>
        </w:rPr>
      </w:pPr>
    </w:p>
    <w:p w14:paraId="08A31D8C" w14:textId="05DD0DCF" w:rsidR="00A949C0" w:rsidRPr="00A949C0" w:rsidRDefault="00A949C0" w:rsidP="00A949C0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  <w:lang w:bidi="ar-SA"/>
        </w:rPr>
      </w:pPr>
      <w:r w:rsidRPr="00A949C0">
        <w:rPr>
          <w:rFonts w:ascii="Arial" w:hAnsi="Arial" w:cs="Arial"/>
          <w:sz w:val="24"/>
          <w:szCs w:val="24"/>
          <w:lang w:bidi="ar-SA"/>
        </w:rPr>
        <w:t>Seguiranno gli i</w:t>
      </w:r>
      <w:r w:rsidRPr="00A949C0">
        <w:rPr>
          <w:rFonts w:ascii="Arial" w:hAnsi="Arial" w:cs="Arial"/>
          <w:sz w:val="24"/>
          <w:szCs w:val="24"/>
          <w:lang w:bidi="ar-SA"/>
        </w:rPr>
        <w:t xml:space="preserve">nterventi </w:t>
      </w:r>
      <w:r w:rsidRPr="00A949C0">
        <w:rPr>
          <w:rFonts w:ascii="Arial" w:hAnsi="Arial" w:cs="Arial"/>
          <w:sz w:val="24"/>
          <w:szCs w:val="24"/>
          <w:lang w:bidi="ar-SA"/>
        </w:rPr>
        <w:t xml:space="preserve">di 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Maria Lucetta Russotto</w:t>
      </w:r>
      <w:r w:rsidRPr="00A949C0">
        <w:rPr>
          <w:rFonts w:ascii="Arial" w:hAnsi="Arial" w:cs="Arial"/>
          <w:sz w:val="24"/>
          <w:szCs w:val="24"/>
          <w:lang w:bidi="ar-SA"/>
        </w:rPr>
        <w:t>, docente Università di Firenze e Vicepresidente Fondazione ADR Commercialisti, su “</w:t>
      </w:r>
      <w:r w:rsidRPr="00A949C0">
        <w:rPr>
          <w:rFonts w:ascii="Arial" w:hAnsi="Arial" w:cs="Arial"/>
          <w:i/>
          <w:iCs/>
          <w:sz w:val="24"/>
          <w:szCs w:val="24"/>
          <w:bdr w:val="none" w:sz="0" w:space="0" w:color="auto" w:frame="1"/>
          <w:lang w:bidi="ar-SA"/>
        </w:rPr>
        <w:t>Composizione Negoziata: Rapporti con le Amministrazioni Giudiziarie</w:t>
      </w:r>
      <w:r w:rsidRPr="00A949C0">
        <w:rPr>
          <w:rFonts w:ascii="Arial" w:hAnsi="Arial" w:cs="Arial"/>
          <w:sz w:val="24"/>
          <w:szCs w:val="24"/>
          <w:lang w:bidi="ar-SA"/>
        </w:rPr>
        <w:t>”;</w:t>
      </w:r>
      <w:r w:rsidRPr="00A949C0">
        <w:rPr>
          <w:rFonts w:ascii="Arial" w:hAnsi="Arial" w:cs="Arial"/>
          <w:sz w:val="24"/>
          <w:szCs w:val="24"/>
          <w:lang w:bidi="ar-SA"/>
        </w:rPr>
        <w:t xml:space="preserve"> 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Alessandra Forconi</w:t>
      </w:r>
      <w:r w:rsidRPr="00A949C0">
        <w:rPr>
          <w:rFonts w:ascii="Arial" w:hAnsi="Arial" w:cs="Arial"/>
          <w:sz w:val="24"/>
          <w:szCs w:val="24"/>
          <w:lang w:bidi="ar-SA"/>
        </w:rPr>
        <w:t>, ODCEC di Roma e CTU Tribunale Civile e Penale di Roma, su “</w:t>
      </w:r>
      <w:r w:rsidRPr="00A949C0">
        <w:rPr>
          <w:rFonts w:ascii="Arial" w:hAnsi="Arial" w:cs="Arial"/>
          <w:i/>
          <w:iCs/>
          <w:sz w:val="24"/>
          <w:szCs w:val="24"/>
          <w:bdr w:val="none" w:sz="0" w:space="0" w:color="auto" w:frame="1"/>
          <w:lang w:bidi="ar-SA"/>
        </w:rPr>
        <w:t>Composizione Negoziata Rapporti con le CTU</w:t>
      </w:r>
      <w:r w:rsidRPr="00A949C0">
        <w:rPr>
          <w:rFonts w:ascii="Arial" w:hAnsi="Arial" w:cs="Arial"/>
          <w:sz w:val="24"/>
          <w:szCs w:val="24"/>
          <w:lang w:bidi="ar-SA"/>
        </w:rPr>
        <w:t>”;</w:t>
      </w:r>
      <w:r w:rsidRPr="00A949C0">
        <w:rPr>
          <w:rFonts w:ascii="Arial" w:hAnsi="Arial" w:cs="Arial"/>
          <w:sz w:val="24"/>
          <w:szCs w:val="24"/>
          <w:lang w:bidi="ar-SA"/>
        </w:rPr>
        <w:t xml:space="preserve"> 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 xml:space="preserve">Leonardo </w:t>
      </w:r>
      <w:proofErr w:type="spellStart"/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Fuina</w:t>
      </w:r>
      <w:proofErr w:type="spellEnd"/>
      <w:r w:rsidRPr="00A949C0">
        <w:rPr>
          <w:rFonts w:ascii="Arial" w:hAnsi="Arial" w:cs="Arial"/>
          <w:sz w:val="24"/>
          <w:szCs w:val="24"/>
          <w:lang w:bidi="ar-SA"/>
        </w:rPr>
        <w:t>, ODCEC di Roma e mediatore/formatore accreditato presso il Ministero della Giustizia, su “</w:t>
      </w:r>
      <w:r w:rsidRPr="00A949C0">
        <w:rPr>
          <w:rFonts w:ascii="Arial" w:hAnsi="Arial" w:cs="Arial"/>
          <w:i/>
          <w:iCs/>
          <w:sz w:val="24"/>
          <w:szCs w:val="24"/>
          <w:bdr w:val="none" w:sz="0" w:space="0" w:color="auto" w:frame="1"/>
          <w:lang w:bidi="ar-SA"/>
        </w:rPr>
        <w:t>La Mediazione Civile &amp; Commerciale: da dove siamo partiti e dove stiamo andando?</w:t>
      </w:r>
      <w:r w:rsidRPr="00A949C0">
        <w:rPr>
          <w:rFonts w:ascii="Arial" w:hAnsi="Arial" w:cs="Arial"/>
          <w:sz w:val="24"/>
          <w:szCs w:val="24"/>
          <w:lang w:bidi="ar-SA"/>
        </w:rPr>
        <w:t>”;</w:t>
      </w:r>
      <w:r w:rsidRPr="00A949C0">
        <w:rPr>
          <w:rFonts w:ascii="Arial" w:hAnsi="Arial" w:cs="Arial"/>
          <w:sz w:val="24"/>
          <w:szCs w:val="24"/>
          <w:lang w:bidi="ar-SA"/>
        </w:rPr>
        <w:t xml:space="preserve"> 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Antonio Caiafa</w:t>
      </w:r>
      <w:r w:rsidRPr="00A949C0">
        <w:rPr>
          <w:rFonts w:ascii="Arial" w:hAnsi="Arial" w:cs="Arial"/>
          <w:sz w:val="24"/>
          <w:szCs w:val="24"/>
          <w:lang w:bidi="ar-SA"/>
        </w:rPr>
        <w:t>, consigliere dell</w:t>
      </w:r>
      <w:r w:rsidRPr="00A949C0">
        <w:rPr>
          <w:rFonts w:ascii="Arial" w:hAnsi="Arial" w:cs="Arial"/>
          <w:i/>
          <w:iCs/>
          <w:sz w:val="24"/>
          <w:szCs w:val="24"/>
          <w:bdr w:val="none" w:sz="0" w:space="0" w:color="auto" w:frame="1"/>
          <w:lang w:bidi="ar-SA"/>
        </w:rPr>
        <w:t>‘</w:t>
      </w:r>
      <w:r w:rsidRPr="00A949C0">
        <w:rPr>
          <w:rFonts w:ascii="Arial" w:hAnsi="Arial" w:cs="Arial"/>
          <w:sz w:val="24"/>
          <w:szCs w:val="24"/>
          <w:lang w:bidi="ar-SA"/>
        </w:rPr>
        <w:t xml:space="preserve">Ordine degli avvocati di Roma e docente di Diritto delle procedure concorsuali presso Università </w:t>
      </w:r>
      <w:proofErr w:type="spellStart"/>
      <w:r w:rsidRPr="00A949C0">
        <w:rPr>
          <w:rFonts w:ascii="Arial" w:hAnsi="Arial" w:cs="Arial"/>
          <w:sz w:val="24"/>
          <w:szCs w:val="24"/>
          <w:lang w:bidi="ar-SA"/>
        </w:rPr>
        <w:t>Lum</w:t>
      </w:r>
      <w:proofErr w:type="spellEnd"/>
      <w:r w:rsidRPr="00A949C0">
        <w:rPr>
          <w:rFonts w:ascii="Arial" w:hAnsi="Arial" w:cs="Arial"/>
          <w:sz w:val="24"/>
          <w:szCs w:val="24"/>
          <w:lang w:bidi="ar-SA"/>
        </w:rPr>
        <w:t xml:space="preserve"> “G. Degennaro” di Bari, su “</w:t>
      </w:r>
      <w:r w:rsidRPr="00A949C0">
        <w:rPr>
          <w:rFonts w:ascii="Arial" w:hAnsi="Arial" w:cs="Arial"/>
          <w:i/>
          <w:iCs/>
          <w:sz w:val="24"/>
          <w:szCs w:val="24"/>
          <w:bdr w:val="none" w:sz="0" w:space="0" w:color="auto" w:frame="1"/>
          <w:lang w:bidi="ar-SA"/>
        </w:rPr>
        <w:t>Rapporto con le Organizzazioni Sindacali nella Composizione Negoziata</w:t>
      </w:r>
      <w:r w:rsidRPr="00A949C0">
        <w:rPr>
          <w:rFonts w:ascii="Arial" w:hAnsi="Arial" w:cs="Arial"/>
          <w:sz w:val="24"/>
          <w:szCs w:val="24"/>
          <w:lang w:bidi="ar-SA"/>
        </w:rPr>
        <w:t>”;</w:t>
      </w:r>
      <w:r w:rsidRPr="00A949C0">
        <w:rPr>
          <w:rFonts w:ascii="Arial" w:hAnsi="Arial" w:cs="Arial"/>
          <w:sz w:val="24"/>
          <w:szCs w:val="24"/>
          <w:lang w:bidi="ar-SA"/>
        </w:rPr>
        <w:t xml:space="preserve"> 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Patrizia Pompei</w:t>
      </w:r>
      <w:r w:rsidRPr="00A949C0">
        <w:rPr>
          <w:rFonts w:ascii="Arial" w:hAnsi="Arial" w:cs="Arial"/>
          <w:sz w:val="24"/>
          <w:szCs w:val="24"/>
          <w:lang w:bidi="ar-SA"/>
        </w:rPr>
        <w:t>, presidente del Tribunale delle Imprese di Firenze, su “</w:t>
      </w:r>
      <w:r w:rsidRPr="00A949C0">
        <w:rPr>
          <w:rFonts w:ascii="Arial" w:hAnsi="Arial" w:cs="Arial"/>
          <w:i/>
          <w:iCs/>
          <w:sz w:val="24"/>
          <w:szCs w:val="24"/>
          <w:bdr w:val="none" w:sz="0" w:space="0" w:color="auto" w:frame="1"/>
          <w:lang w:bidi="ar-SA"/>
        </w:rPr>
        <w:t>Il Ruolo del Presidente del Tribunale delle Imprese</w:t>
      </w:r>
      <w:r w:rsidRPr="00A949C0">
        <w:rPr>
          <w:rFonts w:ascii="Arial" w:hAnsi="Arial" w:cs="Arial"/>
          <w:sz w:val="24"/>
          <w:szCs w:val="24"/>
          <w:lang w:bidi="ar-SA"/>
        </w:rPr>
        <w:t>”;</w:t>
      </w:r>
      <w:r w:rsidRPr="00A949C0">
        <w:rPr>
          <w:rFonts w:ascii="Arial" w:hAnsi="Arial" w:cs="Arial"/>
          <w:sz w:val="24"/>
          <w:szCs w:val="24"/>
          <w:lang w:bidi="ar-SA"/>
        </w:rPr>
        <w:t xml:space="preserve"> 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 xml:space="preserve">Antonino </w:t>
      </w:r>
      <w:proofErr w:type="spellStart"/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Trommino</w:t>
      </w:r>
      <w:proofErr w:type="spellEnd"/>
      <w:r w:rsidRPr="00A949C0">
        <w:rPr>
          <w:rFonts w:ascii="Arial" w:hAnsi="Arial" w:cs="Arial"/>
          <w:sz w:val="24"/>
          <w:szCs w:val="24"/>
          <w:lang w:bidi="ar-SA"/>
        </w:rPr>
        <w:t>, presidente Fondazione ADR Commercialisti, su “</w:t>
      </w:r>
      <w:r w:rsidRPr="00A949C0">
        <w:rPr>
          <w:rFonts w:ascii="Arial" w:hAnsi="Arial" w:cs="Arial"/>
          <w:i/>
          <w:iCs/>
          <w:sz w:val="24"/>
          <w:szCs w:val="24"/>
          <w:bdr w:val="none" w:sz="0" w:space="0" w:color="auto" w:frame="1"/>
          <w:lang w:bidi="ar-SA"/>
        </w:rPr>
        <w:t>L’Esperto nella Composizione Negoziata</w:t>
      </w:r>
      <w:r w:rsidRPr="00A949C0">
        <w:rPr>
          <w:rFonts w:ascii="Arial" w:hAnsi="Arial" w:cs="Arial"/>
          <w:sz w:val="24"/>
          <w:szCs w:val="24"/>
          <w:lang w:bidi="ar-SA"/>
        </w:rPr>
        <w:t>”;</w:t>
      </w:r>
      <w:r w:rsidRPr="00A949C0">
        <w:rPr>
          <w:rFonts w:ascii="Arial" w:hAnsi="Arial" w:cs="Arial"/>
          <w:sz w:val="24"/>
          <w:szCs w:val="24"/>
          <w:lang w:bidi="ar-SA"/>
        </w:rPr>
        <w:t xml:space="preserve"> </w:t>
      </w:r>
      <w:r w:rsidRPr="00A949C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bidi="ar-SA"/>
        </w:rPr>
        <w:t>Sandro Pettinato</w:t>
      </w:r>
      <w:r w:rsidRPr="00A949C0">
        <w:rPr>
          <w:rFonts w:ascii="Arial" w:hAnsi="Arial" w:cs="Arial"/>
          <w:sz w:val="24"/>
          <w:szCs w:val="24"/>
          <w:lang w:bidi="ar-SA"/>
        </w:rPr>
        <w:t>, vicesegretario generale Unioncamere, su “</w:t>
      </w:r>
      <w:r w:rsidRPr="00A949C0">
        <w:rPr>
          <w:rFonts w:ascii="Arial" w:hAnsi="Arial" w:cs="Arial"/>
          <w:i/>
          <w:iCs/>
          <w:sz w:val="24"/>
          <w:szCs w:val="24"/>
          <w:bdr w:val="none" w:sz="0" w:space="0" w:color="auto" w:frame="1"/>
          <w:lang w:bidi="ar-SA"/>
        </w:rPr>
        <w:t>Le Camere di Commercio e la Composizione Negoziata</w:t>
      </w:r>
      <w:r w:rsidRPr="00A949C0">
        <w:rPr>
          <w:rFonts w:ascii="Arial" w:hAnsi="Arial" w:cs="Arial"/>
          <w:sz w:val="24"/>
          <w:szCs w:val="24"/>
          <w:lang w:bidi="ar-SA"/>
        </w:rPr>
        <w:t>”.</w:t>
      </w:r>
    </w:p>
    <w:p w14:paraId="404DAAF6" w14:textId="77777777" w:rsidR="00A949C0" w:rsidRPr="00A949C0" w:rsidRDefault="00A949C0" w:rsidP="00A949C0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  <w:lang w:bidi="ar-SA"/>
        </w:rPr>
      </w:pPr>
    </w:p>
    <w:p w14:paraId="3CE276E6" w14:textId="3D9A0EB0" w:rsidR="00D9696A" w:rsidRPr="00A949C0" w:rsidRDefault="00A949C0" w:rsidP="00A949C0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bidi="ar-SA"/>
        </w:rPr>
      </w:pPr>
      <w:r w:rsidRPr="00A949C0">
        <w:rPr>
          <w:rFonts w:ascii="Arial" w:hAnsi="Arial" w:cs="Arial"/>
          <w:sz w:val="24"/>
          <w:szCs w:val="24"/>
          <w:lang w:bidi="ar-SA"/>
        </w:rPr>
        <w:t>Per partecipare al convegno registrazione su </w:t>
      </w:r>
      <w:hyperlink r:id="rId7" w:history="1">
        <w:r w:rsidRPr="00A949C0">
          <w:rPr>
            <w:rFonts w:ascii="Arial" w:hAnsi="Arial" w:cs="Arial"/>
            <w:color w:val="0070C0"/>
            <w:sz w:val="24"/>
            <w:szCs w:val="24"/>
            <w:u w:val="single"/>
            <w:bdr w:val="none" w:sz="0" w:space="0" w:color="auto" w:frame="1"/>
            <w:lang w:bidi="ar-SA"/>
          </w:rPr>
          <w:t>https://eventi.commercialisti.it</w:t>
        </w:r>
      </w:hyperlink>
      <w:r w:rsidRPr="00A949C0">
        <w:rPr>
          <w:rFonts w:ascii="Arial" w:hAnsi="Arial" w:cs="Arial"/>
          <w:color w:val="333333"/>
          <w:sz w:val="24"/>
          <w:szCs w:val="24"/>
          <w:lang w:bidi="ar-SA"/>
        </w:rPr>
        <w:t>.</w:t>
      </w:r>
    </w:p>
    <w:sectPr w:rsidR="00D9696A" w:rsidRPr="00A949C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C6ED" w14:textId="77777777" w:rsidR="00DF17E7" w:rsidRDefault="00DF17E7" w:rsidP="00C2360F">
      <w:r>
        <w:separator/>
      </w:r>
    </w:p>
  </w:endnote>
  <w:endnote w:type="continuationSeparator" w:id="0">
    <w:p w14:paraId="50631234" w14:textId="77777777" w:rsidR="00DF17E7" w:rsidRDefault="00DF17E7" w:rsidP="00C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FDCA" w14:textId="77777777" w:rsidR="00DF17E7" w:rsidRDefault="00DF17E7" w:rsidP="00C2360F">
      <w:r>
        <w:separator/>
      </w:r>
    </w:p>
  </w:footnote>
  <w:footnote w:type="continuationSeparator" w:id="0">
    <w:p w14:paraId="60A6DDC8" w14:textId="77777777" w:rsidR="00DF17E7" w:rsidRDefault="00DF17E7" w:rsidP="00C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65AC" w14:textId="0ACA9509" w:rsidR="00C2360F" w:rsidRDefault="00C2360F" w:rsidP="00C2360F">
    <w:pPr>
      <w:pStyle w:val="Intestazione"/>
      <w:jc w:val="center"/>
    </w:pPr>
    <w:r>
      <w:rPr>
        <w:noProof/>
      </w:rPr>
      <w:drawing>
        <wp:inline distT="0" distB="0" distL="0" distR="0" wp14:anchorId="18C43D09" wp14:editId="41855E75">
          <wp:extent cx="2381250" cy="80884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553" cy="81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0A84"/>
    <w:multiLevelType w:val="multilevel"/>
    <w:tmpl w:val="5B5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490505"/>
    <w:multiLevelType w:val="hybridMultilevel"/>
    <w:tmpl w:val="A70E7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63851">
    <w:abstractNumId w:val="1"/>
  </w:num>
  <w:num w:numId="2" w16cid:durableId="129402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C2"/>
    <w:rsid w:val="000C6150"/>
    <w:rsid w:val="00217448"/>
    <w:rsid w:val="00331C87"/>
    <w:rsid w:val="00355B18"/>
    <w:rsid w:val="0083708C"/>
    <w:rsid w:val="009052E7"/>
    <w:rsid w:val="00A949C0"/>
    <w:rsid w:val="00AB47C2"/>
    <w:rsid w:val="00AF66FD"/>
    <w:rsid w:val="00C2360F"/>
    <w:rsid w:val="00D9696A"/>
    <w:rsid w:val="00DF17E7"/>
    <w:rsid w:val="00E2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64BB"/>
  <w15:chartTrackingRefBased/>
  <w15:docId w15:val="{B365F768-D37D-46A1-829C-5021A00B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47C2"/>
    <w:pPr>
      <w:spacing w:after="0" w:line="240" w:lineRule="auto"/>
    </w:pPr>
    <w:rPr>
      <w:rFonts w:ascii="Times New Roman" w:eastAsia="Times New Roman" w:hAnsi="Times New Roman" w:cs="Mangal"/>
      <w:kern w:val="0"/>
      <w:sz w:val="20"/>
      <w:szCs w:val="20"/>
      <w:lang w:eastAsia="it-IT" w:bidi="ne-NP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AB4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B47C2"/>
    <w:pPr>
      <w:ind w:left="720"/>
      <w:contextualSpacing/>
    </w:pPr>
    <w:rPr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47C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2360F"/>
    <w:pPr>
      <w:tabs>
        <w:tab w:val="center" w:pos="4819"/>
        <w:tab w:val="right" w:pos="9638"/>
      </w:tabs>
    </w:pPr>
    <w:rPr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60F"/>
    <w:rPr>
      <w:rFonts w:ascii="Times New Roman" w:eastAsia="Times New Roman" w:hAnsi="Times New Roman" w:cs="Mangal"/>
      <w:kern w:val="0"/>
      <w:sz w:val="20"/>
      <w:szCs w:val="18"/>
      <w:lang w:eastAsia="it-IT" w:bidi="ne-NP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2360F"/>
    <w:pPr>
      <w:tabs>
        <w:tab w:val="center" w:pos="4819"/>
        <w:tab w:val="right" w:pos="9638"/>
      </w:tabs>
    </w:pPr>
    <w:rPr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60F"/>
    <w:rPr>
      <w:rFonts w:ascii="Times New Roman" w:eastAsia="Times New Roman" w:hAnsi="Times New Roman" w:cs="Mangal"/>
      <w:kern w:val="0"/>
      <w:sz w:val="20"/>
      <w:szCs w:val="18"/>
      <w:lang w:eastAsia="it-IT" w:bidi="ne-NP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615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949C0"/>
    <w:rPr>
      <w:rFonts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i.commercialist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12</cp:revision>
  <dcterms:created xsi:type="dcterms:W3CDTF">2023-09-06T08:20:00Z</dcterms:created>
  <dcterms:modified xsi:type="dcterms:W3CDTF">2023-09-11T10:06:00Z</dcterms:modified>
</cp:coreProperties>
</file>