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722B" w14:textId="77777777" w:rsidR="00210D0F" w:rsidRPr="00AE2556" w:rsidRDefault="00210D0F" w:rsidP="00AE2556">
      <w:pPr>
        <w:jc w:val="both"/>
        <w:rPr>
          <w:rFonts w:ascii="Arial" w:eastAsia="Times New Roman" w:hAnsi="Arial" w:cs="Arial"/>
          <w:b/>
          <w:bCs/>
          <w:color w:val="000000"/>
        </w:rPr>
      </w:pPr>
    </w:p>
    <w:p w14:paraId="54E42934" w14:textId="44CA67B9" w:rsidR="00210D0F" w:rsidRPr="00AE2556" w:rsidRDefault="00210D0F" w:rsidP="00AE2556">
      <w:pPr>
        <w:jc w:val="center"/>
        <w:rPr>
          <w:rFonts w:ascii="Arial" w:eastAsia="Times New Roman" w:hAnsi="Arial" w:cs="Arial"/>
          <w:color w:val="000000"/>
        </w:rPr>
      </w:pPr>
      <w:bookmarkStart w:id="0" w:name="_Hlk100827596"/>
      <w:r w:rsidRPr="00AE2556">
        <w:rPr>
          <w:rFonts w:ascii="Arial" w:eastAsia="Times New Roman" w:hAnsi="Arial" w:cs="Arial"/>
          <w:b/>
          <w:bCs/>
          <w:color w:val="000000"/>
        </w:rPr>
        <w:t>COMUNICATO STAMPA</w:t>
      </w:r>
    </w:p>
    <w:p w14:paraId="2B1A81FA" w14:textId="77777777" w:rsidR="0012750F" w:rsidRDefault="0012750F" w:rsidP="00AE2556">
      <w:pPr>
        <w:jc w:val="both"/>
        <w:rPr>
          <w:rFonts w:ascii="Arial" w:hAnsi="Arial" w:cs="Arial"/>
          <w:b/>
          <w:bCs/>
          <w:color w:val="000000"/>
        </w:rPr>
      </w:pPr>
    </w:p>
    <w:p w14:paraId="5A7407D8" w14:textId="1A4ED464" w:rsidR="0012750F" w:rsidRPr="0012750F" w:rsidRDefault="0012750F" w:rsidP="00AE255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WEBINAR “</w:t>
      </w:r>
      <w:r w:rsidRPr="0012750F">
        <w:rPr>
          <w:rFonts w:ascii="Arial" w:hAnsi="Arial" w:cs="Arial"/>
          <w:b/>
          <w:bCs/>
          <w:color w:val="000000"/>
        </w:rPr>
        <w:t>LA RAPPRESENTAZIONE CONTABILE DEI BONUS EDILIZI NEI BILANCI DI ESERCIZIO</w:t>
      </w:r>
      <w:r>
        <w:rPr>
          <w:rFonts w:ascii="Arial" w:hAnsi="Arial" w:cs="Arial"/>
          <w:b/>
          <w:bCs/>
          <w:color w:val="000000"/>
        </w:rPr>
        <w:t>”</w:t>
      </w:r>
    </w:p>
    <w:p w14:paraId="607F3D87" w14:textId="11DB5EBF" w:rsidR="00AE2556" w:rsidRPr="00AE2556" w:rsidRDefault="0012750F" w:rsidP="00AE2556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Il 17 maggio v</w:t>
      </w:r>
      <w:r w:rsidRPr="0012750F">
        <w:rPr>
          <w:rFonts w:ascii="Arial" w:hAnsi="Arial" w:cs="Arial"/>
          <w:b/>
          <w:bCs/>
          <w:color w:val="000000"/>
        </w:rPr>
        <w:t>erranno approfondite le modalità di contabilizzazione da parte delle imprese del Superbonus e delle altre detrazioni fiscali maturate a fronte di interventi edilizi</w:t>
      </w:r>
    </w:p>
    <w:p w14:paraId="5D987BFD" w14:textId="313BDC4D" w:rsidR="00210D0F" w:rsidRPr="0012750F" w:rsidRDefault="00210D0F" w:rsidP="0012750F">
      <w:pPr>
        <w:jc w:val="both"/>
        <w:rPr>
          <w:rFonts w:ascii="Arial" w:hAnsi="Arial" w:cs="Arial"/>
          <w:color w:val="000000"/>
        </w:rPr>
      </w:pPr>
      <w:r w:rsidRPr="0012750F">
        <w:rPr>
          <w:rFonts w:ascii="Arial" w:hAnsi="Arial" w:cs="Arial"/>
          <w:b/>
          <w:bCs/>
          <w:color w:val="000000"/>
        </w:rPr>
        <w:t> </w:t>
      </w:r>
    </w:p>
    <w:p w14:paraId="28F9CBD4" w14:textId="4877A7DC" w:rsidR="0012750F" w:rsidRDefault="00210D0F" w:rsidP="0012750F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12750F">
        <w:rPr>
          <w:rFonts w:ascii="Arial" w:hAnsi="Arial" w:cs="Arial"/>
          <w:i/>
          <w:iCs/>
          <w:color w:val="000000"/>
        </w:rPr>
        <w:t xml:space="preserve">Roma, </w:t>
      </w:r>
      <w:r w:rsidR="0012750F" w:rsidRPr="0012750F">
        <w:rPr>
          <w:rFonts w:ascii="Arial" w:hAnsi="Arial" w:cs="Arial"/>
          <w:i/>
          <w:iCs/>
          <w:color w:val="000000"/>
        </w:rPr>
        <w:t>10 maggio</w:t>
      </w:r>
      <w:r w:rsidRPr="0012750F">
        <w:rPr>
          <w:rFonts w:ascii="Arial" w:hAnsi="Arial" w:cs="Arial"/>
          <w:i/>
          <w:iCs/>
          <w:color w:val="000000"/>
        </w:rPr>
        <w:t xml:space="preserve"> 2022 –</w:t>
      </w:r>
      <w:r w:rsidRPr="0012750F">
        <w:rPr>
          <w:rFonts w:ascii="Arial" w:hAnsi="Arial" w:cs="Arial"/>
          <w:color w:val="000000"/>
        </w:rPr>
        <w:t xml:space="preserve"> </w:t>
      </w:r>
      <w:bookmarkEnd w:id="0"/>
      <w:r w:rsidR="0012750F" w:rsidRPr="0012750F">
        <w:rPr>
          <w:rFonts w:ascii="Arial" w:hAnsi="Arial" w:cs="Arial"/>
        </w:rPr>
        <w:t xml:space="preserve">Appuntamento </w:t>
      </w:r>
      <w:r w:rsidR="0012750F" w:rsidRPr="0012750F">
        <w:rPr>
          <w:rFonts w:ascii="Arial" w:hAnsi="Arial" w:cs="Arial"/>
          <w:b/>
          <w:bCs/>
        </w:rPr>
        <w:t>martedì 17 maggio</w:t>
      </w:r>
      <w:r w:rsidR="0012750F" w:rsidRPr="0012750F">
        <w:rPr>
          <w:rFonts w:ascii="Arial" w:hAnsi="Arial" w:cs="Arial"/>
        </w:rPr>
        <w:t xml:space="preserve"> (ore 15:00-18:00) con il webinar "</w:t>
      </w:r>
      <w:r w:rsidR="0012750F" w:rsidRPr="0012750F">
        <w:rPr>
          <w:rFonts w:ascii="Arial" w:hAnsi="Arial" w:cs="Arial"/>
          <w:i/>
          <w:iCs/>
        </w:rPr>
        <w:t>La rappresentazione contabile dei bonus edilizi nei bilanci di esercizio</w:t>
      </w:r>
      <w:r w:rsidR="0012750F" w:rsidRPr="0012750F">
        <w:rPr>
          <w:rFonts w:ascii="Arial" w:hAnsi="Arial" w:cs="Arial"/>
        </w:rPr>
        <w:t>", organizzato dal Consiglio e dalla Fondazione nazionali dei commercialisti e valido ai fini della formazione professionale continua.</w:t>
      </w:r>
    </w:p>
    <w:p w14:paraId="316F8B60" w14:textId="77777777" w:rsidR="0012750F" w:rsidRPr="0012750F" w:rsidRDefault="0012750F" w:rsidP="0012750F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120D571D" w14:textId="1F429D4C" w:rsid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  <w:r w:rsidRPr="0012750F">
        <w:rPr>
          <w:rFonts w:ascii="Arial" w:eastAsia="Times New Roman" w:hAnsi="Arial" w:cs="Arial"/>
          <w:lang w:eastAsia="it-IT"/>
        </w:rPr>
        <w:t xml:space="preserve">Il webinar approfondirà sia le modalità di </w:t>
      </w:r>
      <w:r w:rsidRPr="0012750F">
        <w:rPr>
          <w:rFonts w:ascii="Arial" w:eastAsia="Times New Roman" w:hAnsi="Arial" w:cs="Arial"/>
          <w:b/>
          <w:bCs/>
          <w:lang w:eastAsia="it-IT"/>
        </w:rPr>
        <w:t>contabilizzazione</w:t>
      </w:r>
      <w:r w:rsidRPr="0012750F">
        <w:rPr>
          <w:rFonts w:ascii="Arial" w:eastAsia="Times New Roman" w:hAnsi="Arial" w:cs="Arial"/>
          <w:lang w:eastAsia="it-IT"/>
        </w:rPr>
        <w:t xml:space="preserve"> da parte delle imprese del cosiddetto </w:t>
      </w:r>
      <w:r w:rsidRPr="0012750F">
        <w:rPr>
          <w:rFonts w:ascii="Arial" w:eastAsia="Times New Roman" w:hAnsi="Arial" w:cs="Arial"/>
          <w:b/>
          <w:bCs/>
          <w:lang w:eastAsia="it-IT"/>
        </w:rPr>
        <w:t>Superbonus</w:t>
      </w:r>
      <w:r w:rsidRPr="0012750F">
        <w:rPr>
          <w:rFonts w:ascii="Arial" w:eastAsia="Times New Roman" w:hAnsi="Arial" w:cs="Arial"/>
          <w:lang w:eastAsia="it-IT"/>
        </w:rPr>
        <w:t xml:space="preserve"> e delle</w:t>
      </w:r>
      <w:r w:rsidRPr="0012750F">
        <w:rPr>
          <w:rFonts w:ascii="Arial" w:eastAsia="Times New Roman" w:hAnsi="Arial" w:cs="Arial"/>
          <w:b/>
          <w:bCs/>
          <w:lang w:eastAsia="it-IT"/>
        </w:rPr>
        <w:t xml:space="preserve"> altre detrazioni fiscali</w:t>
      </w:r>
      <w:r w:rsidRPr="0012750F">
        <w:rPr>
          <w:rFonts w:ascii="Arial" w:eastAsia="Times New Roman" w:hAnsi="Arial" w:cs="Arial"/>
          <w:lang w:eastAsia="it-IT"/>
        </w:rPr>
        <w:t xml:space="preserve"> maturate a fronte di interventi edilizi sia gli effetti contabili delle opzioni per lo sconto sul corrispettivo e per la cessione del credito d'imposta.</w:t>
      </w:r>
    </w:p>
    <w:p w14:paraId="599921A8" w14:textId="77777777" w:rsidR="0012750F" w:rsidRP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</w:p>
    <w:p w14:paraId="24D3B7DF" w14:textId="62AD1AF2" w:rsid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  <w:r w:rsidRPr="0012750F">
        <w:rPr>
          <w:rFonts w:ascii="Arial" w:eastAsia="Times New Roman" w:hAnsi="Arial" w:cs="Arial"/>
          <w:lang w:eastAsia="it-IT"/>
        </w:rPr>
        <w:t>In particolare, verranno esaminate le indicazioni rese in materia dall'</w:t>
      </w:r>
      <w:r w:rsidRPr="0012750F">
        <w:rPr>
          <w:rFonts w:ascii="Arial" w:eastAsia="Times New Roman" w:hAnsi="Arial" w:cs="Arial"/>
          <w:b/>
          <w:bCs/>
          <w:lang w:eastAsia="it-IT"/>
        </w:rPr>
        <w:t>Organismo Italiano di Contabilità</w:t>
      </w:r>
      <w:r w:rsidRPr="0012750F">
        <w:rPr>
          <w:rFonts w:ascii="Arial" w:eastAsia="Times New Roman" w:hAnsi="Arial" w:cs="Arial"/>
          <w:lang w:eastAsia="it-IT"/>
        </w:rPr>
        <w:t xml:space="preserve"> (OIC) nella "</w:t>
      </w:r>
      <w:hyperlink r:id="rId6" w:history="1">
        <w:r w:rsidRPr="0012750F">
          <w:rPr>
            <w:rFonts w:ascii="Arial" w:eastAsia="Times New Roman" w:hAnsi="Arial" w:cs="Arial"/>
            <w:i/>
            <w:iCs/>
            <w:lang w:eastAsia="it-IT"/>
          </w:rPr>
          <w:t>Comunicazione sulle modalità di contabilizzazione dei bonus fiscali</w:t>
        </w:r>
      </w:hyperlink>
      <w:r w:rsidRPr="0012750F">
        <w:rPr>
          <w:rFonts w:ascii="Arial" w:eastAsia="Times New Roman" w:hAnsi="Arial" w:cs="Arial"/>
          <w:lang w:eastAsia="it-IT"/>
        </w:rPr>
        <w:t xml:space="preserve">", pubblicata il 3 agosto 2021, con un </w:t>
      </w:r>
      <w:r w:rsidRPr="0012750F">
        <w:rPr>
          <w:rFonts w:ascii="Arial" w:eastAsia="Times New Roman" w:hAnsi="Arial" w:cs="Arial"/>
          <w:i/>
          <w:iCs/>
          <w:lang w:eastAsia="it-IT"/>
        </w:rPr>
        <w:t>focus</w:t>
      </w:r>
      <w:r w:rsidRPr="0012750F">
        <w:rPr>
          <w:rFonts w:ascii="Arial" w:eastAsia="Times New Roman" w:hAnsi="Arial" w:cs="Arial"/>
          <w:lang w:eastAsia="it-IT"/>
        </w:rPr>
        <w:t> sulle semplificazioni per le micro-imprese e per le imprese che redigono il bilancio in forma abbreviata.</w:t>
      </w:r>
    </w:p>
    <w:p w14:paraId="25EFABDA" w14:textId="77777777" w:rsidR="0012750F" w:rsidRP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</w:p>
    <w:p w14:paraId="6941B2A9" w14:textId="76A0A049" w:rsid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  <w:r w:rsidRPr="0012750F">
        <w:rPr>
          <w:rFonts w:ascii="Arial" w:eastAsia="Times New Roman" w:hAnsi="Arial" w:cs="Arial"/>
          <w:lang w:eastAsia="it-IT"/>
        </w:rPr>
        <w:t xml:space="preserve">L'evento privilegerà un taglio pratico ed operativo con </w:t>
      </w:r>
      <w:r w:rsidRPr="0012750F">
        <w:rPr>
          <w:rFonts w:ascii="Arial" w:eastAsia="Times New Roman" w:hAnsi="Arial" w:cs="Arial"/>
          <w:b/>
          <w:bCs/>
          <w:lang w:eastAsia="it-IT"/>
        </w:rPr>
        <w:t>esempi di contabilizzazione</w:t>
      </w:r>
      <w:r w:rsidRPr="0012750F">
        <w:rPr>
          <w:rFonts w:ascii="Arial" w:eastAsia="Times New Roman" w:hAnsi="Arial" w:cs="Arial"/>
          <w:lang w:eastAsia="it-IT"/>
        </w:rPr>
        <w:t xml:space="preserve"> ed analisi degli </w:t>
      </w:r>
      <w:r w:rsidRPr="0012750F">
        <w:rPr>
          <w:rFonts w:ascii="Arial" w:eastAsia="Times New Roman" w:hAnsi="Arial" w:cs="Arial"/>
          <w:b/>
          <w:bCs/>
          <w:lang w:eastAsia="it-IT"/>
        </w:rPr>
        <w:t>aspetti di derivazione fiscale</w:t>
      </w:r>
      <w:r w:rsidRPr="0012750F">
        <w:rPr>
          <w:rFonts w:ascii="Arial" w:eastAsia="Times New Roman" w:hAnsi="Arial" w:cs="Arial"/>
          <w:lang w:eastAsia="it-IT"/>
        </w:rPr>
        <w:t xml:space="preserve"> per l'impresa beneficiaria che commissiona i lavori e per l'impresa fornitrice che concede lo sconto sul corrispettivo, nonché per la cessione del credito da parte del committente, del fornitore o di precedente cessionario.</w:t>
      </w:r>
    </w:p>
    <w:p w14:paraId="0B320569" w14:textId="77777777" w:rsidR="0012750F" w:rsidRP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</w:p>
    <w:p w14:paraId="186FF6A2" w14:textId="19064E69" w:rsid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  <w:r w:rsidRPr="0012750F">
        <w:rPr>
          <w:rFonts w:ascii="Arial" w:eastAsia="Times New Roman" w:hAnsi="Arial" w:cs="Arial"/>
          <w:lang w:eastAsia="it-IT"/>
        </w:rPr>
        <w:t xml:space="preserve">Il programma si completa con l'esame delle più recenti </w:t>
      </w:r>
      <w:r w:rsidRPr="0012750F">
        <w:rPr>
          <w:rFonts w:ascii="Arial" w:eastAsia="Times New Roman" w:hAnsi="Arial" w:cs="Arial"/>
          <w:b/>
          <w:bCs/>
          <w:lang w:eastAsia="it-IT"/>
        </w:rPr>
        <w:t>modifiche all'articolo 121</w:t>
      </w:r>
      <w:r w:rsidRPr="0012750F">
        <w:rPr>
          <w:rFonts w:ascii="Arial" w:eastAsia="Times New Roman" w:hAnsi="Arial" w:cs="Arial"/>
          <w:lang w:eastAsia="it-IT"/>
        </w:rPr>
        <w:t xml:space="preserve"> del </w:t>
      </w:r>
      <w:r w:rsidRPr="0012750F">
        <w:rPr>
          <w:rFonts w:ascii="Arial" w:eastAsia="Times New Roman" w:hAnsi="Arial" w:cs="Arial"/>
          <w:b/>
          <w:bCs/>
          <w:lang w:eastAsia="it-IT"/>
        </w:rPr>
        <w:t>decreto Rilancio</w:t>
      </w:r>
      <w:r w:rsidRPr="0012750F">
        <w:rPr>
          <w:rFonts w:ascii="Arial" w:eastAsia="Times New Roman" w:hAnsi="Arial" w:cs="Arial"/>
          <w:lang w:eastAsia="it-IT"/>
        </w:rPr>
        <w:t xml:space="preserve"> (D.L. n. 34 del 2020), che hanno innovato le regole per l'esercizio delle opzioni per la cessione del credito e lo sconto sul corrispettivo con finalità antifrode.</w:t>
      </w:r>
    </w:p>
    <w:p w14:paraId="21FACDA4" w14:textId="77777777" w:rsidR="0012750F" w:rsidRP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</w:p>
    <w:p w14:paraId="1A555449" w14:textId="2DAFC899" w:rsid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  <w:r w:rsidRPr="0012750F">
        <w:rPr>
          <w:rFonts w:ascii="Arial" w:eastAsia="Times New Roman" w:hAnsi="Arial" w:cs="Arial"/>
          <w:lang w:eastAsia="it-IT"/>
        </w:rPr>
        <w:t>L’evento è accreditato ai fini della FPC e consentirà l’acquisizione di n. 3 CFP. Ai fini dell’ottenimento dei crediti formativi è necessario compilare l’</w:t>
      </w:r>
      <w:hyperlink r:id="rId7" w:history="1">
        <w:r w:rsidRPr="0012750F">
          <w:rPr>
            <w:rFonts w:ascii="Arial" w:eastAsia="Times New Roman" w:hAnsi="Arial" w:cs="Arial"/>
            <w:color w:val="0000FF"/>
            <w:u w:val="single"/>
            <w:lang w:eastAsia="it-IT"/>
          </w:rPr>
          <w:t>autocertificazione per webinar</w:t>
        </w:r>
      </w:hyperlink>
      <w:r w:rsidRPr="0012750F">
        <w:rPr>
          <w:rFonts w:ascii="Arial" w:eastAsia="Times New Roman" w:hAnsi="Arial" w:cs="Arial"/>
          <w:lang w:eastAsia="it-IT"/>
        </w:rPr>
        <w:t xml:space="preserve"> disponibile sul sito del Consiglio nazionale.</w:t>
      </w:r>
    </w:p>
    <w:p w14:paraId="4BAF5C04" w14:textId="77777777" w:rsidR="0012750F" w:rsidRP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</w:p>
    <w:p w14:paraId="568F272C" w14:textId="2169D567" w:rsid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  <w:hyperlink r:id="rId8" w:history="1">
        <w:r w:rsidRPr="0012750F">
          <w:rPr>
            <w:rFonts w:ascii="Arial" w:eastAsia="Times New Roman" w:hAnsi="Arial" w:cs="Arial"/>
            <w:color w:val="0000FF"/>
            <w:u w:val="single"/>
            <w:lang w:eastAsia="it-IT"/>
          </w:rPr>
          <w:t>Link</w:t>
        </w:r>
      </w:hyperlink>
      <w:r w:rsidRPr="0012750F">
        <w:rPr>
          <w:rFonts w:ascii="Arial" w:eastAsia="Times New Roman" w:hAnsi="Arial" w:cs="Arial"/>
          <w:lang w:eastAsia="it-IT"/>
        </w:rPr>
        <w:t xml:space="preserve"> per registrarsi all’evento e seguire la diretta</w:t>
      </w:r>
    </w:p>
    <w:p w14:paraId="742CA2FC" w14:textId="77777777" w:rsidR="0012750F" w:rsidRP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</w:p>
    <w:p w14:paraId="4CDE94BB" w14:textId="77777777" w:rsidR="0012750F" w:rsidRPr="0012750F" w:rsidRDefault="0012750F" w:rsidP="0012750F">
      <w:pPr>
        <w:jc w:val="both"/>
        <w:rPr>
          <w:rFonts w:ascii="Arial" w:eastAsia="Times New Roman" w:hAnsi="Arial" w:cs="Arial"/>
          <w:lang w:eastAsia="it-IT"/>
        </w:rPr>
      </w:pPr>
      <w:hyperlink r:id="rId9" w:history="1">
        <w:r w:rsidRPr="0012750F">
          <w:rPr>
            <w:rFonts w:ascii="Arial" w:eastAsia="Times New Roman" w:hAnsi="Arial" w:cs="Arial"/>
            <w:color w:val="0000FF"/>
            <w:u w:val="single"/>
            <w:lang w:eastAsia="it-IT"/>
          </w:rPr>
          <w:t>Link</w:t>
        </w:r>
      </w:hyperlink>
      <w:r w:rsidRPr="0012750F">
        <w:rPr>
          <w:rFonts w:ascii="Arial" w:eastAsia="Times New Roman" w:hAnsi="Arial" w:cs="Arial"/>
          <w:lang w:eastAsia="it-IT"/>
        </w:rPr>
        <w:t xml:space="preserve"> per seguire la differita (qualche giorno dopo la diretta)</w:t>
      </w:r>
    </w:p>
    <w:p w14:paraId="6330C804" w14:textId="11FCAA4B" w:rsidR="003D617D" w:rsidRPr="0012750F" w:rsidRDefault="003D617D" w:rsidP="0012750F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0C2150FD" w14:textId="752CB6D3" w:rsidR="003D617D" w:rsidRPr="0012750F" w:rsidRDefault="003D617D" w:rsidP="0012750F">
      <w:pPr>
        <w:jc w:val="both"/>
        <w:rPr>
          <w:rFonts w:ascii="Arial" w:eastAsia="Times New Roman" w:hAnsi="Arial" w:cs="Arial"/>
          <w:lang w:eastAsia="it-IT"/>
        </w:rPr>
      </w:pPr>
    </w:p>
    <w:p w14:paraId="4F6EB057" w14:textId="646FE4D3" w:rsidR="003D617D" w:rsidRPr="0012750F" w:rsidRDefault="003D617D" w:rsidP="0012750F">
      <w:pPr>
        <w:jc w:val="both"/>
        <w:rPr>
          <w:rFonts w:ascii="Arial" w:eastAsia="Times New Roman" w:hAnsi="Arial" w:cs="Arial"/>
          <w:lang w:eastAsia="it-IT"/>
        </w:rPr>
      </w:pPr>
    </w:p>
    <w:p w14:paraId="33AA7015" w14:textId="2C9AB204" w:rsidR="003D617D" w:rsidRPr="0012750F" w:rsidRDefault="003D617D" w:rsidP="0012750F">
      <w:pPr>
        <w:jc w:val="both"/>
        <w:rPr>
          <w:rFonts w:ascii="Arial" w:eastAsia="Times New Roman" w:hAnsi="Arial" w:cs="Arial"/>
          <w:lang w:eastAsia="it-IT"/>
        </w:rPr>
      </w:pPr>
    </w:p>
    <w:p w14:paraId="45AC1BDE" w14:textId="4B8FE364" w:rsidR="003D617D" w:rsidRDefault="003D617D" w:rsidP="00AE2556">
      <w:pPr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--</w:t>
      </w:r>
    </w:p>
    <w:p w14:paraId="51B092C2" w14:textId="77777777" w:rsidR="003D617D" w:rsidRPr="004B2695" w:rsidRDefault="003D617D" w:rsidP="003D617D">
      <w:pPr>
        <w:rPr>
          <w:rFonts w:ascii="Arial" w:hAnsi="Arial" w:cs="Arial"/>
          <w:b/>
          <w:sz w:val="20"/>
          <w:szCs w:val="20"/>
        </w:rPr>
      </w:pPr>
      <w:r w:rsidRPr="004B2695">
        <w:rPr>
          <w:rFonts w:ascii="Arial" w:hAnsi="Arial" w:cs="Arial"/>
          <w:b/>
          <w:sz w:val="20"/>
          <w:szCs w:val="20"/>
        </w:rPr>
        <w:t>Ufficio stampa Consiglio nazionale dei commercialisti</w:t>
      </w:r>
    </w:p>
    <w:p w14:paraId="7DFAF03E" w14:textId="65107AC3" w:rsidR="003D617D" w:rsidRDefault="003D617D" w:rsidP="003D61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Tiziana Mastrogiacomo</w:t>
      </w:r>
    </w:p>
    <w:p w14:paraId="1EDF7D93" w14:textId="6D2D9A35" w:rsidR="003D617D" w:rsidRPr="004B2695" w:rsidRDefault="003D617D" w:rsidP="003D61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mastrogiacomo</w:t>
      </w:r>
      <w:r w:rsidRPr="004B2695">
        <w:rPr>
          <w:rFonts w:ascii="Arial" w:hAnsi="Arial" w:cs="Arial"/>
          <w:sz w:val="20"/>
          <w:szCs w:val="20"/>
        </w:rPr>
        <w:t>@commercialisti.it</w:t>
      </w:r>
    </w:p>
    <w:p w14:paraId="7EE13E66" w14:textId="535F5AF2" w:rsidR="003D617D" w:rsidRPr="004B2695" w:rsidRDefault="003D617D" w:rsidP="003D617D">
      <w:pPr>
        <w:pStyle w:val="Firmadipostaelettronic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06.47863623</w:t>
      </w:r>
    </w:p>
    <w:sectPr w:rsidR="003D617D" w:rsidRPr="004B2695" w:rsidSect="00986D90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0CF0" w14:textId="77777777" w:rsidR="001C217E" w:rsidRDefault="001C217E" w:rsidP="00627996">
      <w:r>
        <w:separator/>
      </w:r>
    </w:p>
  </w:endnote>
  <w:endnote w:type="continuationSeparator" w:id="0">
    <w:p w14:paraId="562E9165" w14:textId="77777777" w:rsidR="001C217E" w:rsidRDefault="001C217E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3427" w14:textId="77777777" w:rsidR="001C217E" w:rsidRDefault="001C217E" w:rsidP="00627996">
      <w:r>
        <w:separator/>
      </w:r>
    </w:p>
  </w:footnote>
  <w:footnote w:type="continuationSeparator" w:id="0">
    <w:p w14:paraId="3C7CCBEF" w14:textId="77777777" w:rsidR="001C217E" w:rsidRDefault="001C217E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5EFA"/>
    <w:rsid w:val="000F2092"/>
    <w:rsid w:val="0012750F"/>
    <w:rsid w:val="00184319"/>
    <w:rsid w:val="001B3759"/>
    <w:rsid w:val="001C217E"/>
    <w:rsid w:val="001D0C92"/>
    <w:rsid w:val="00206248"/>
    <w:rsid w:val="00210D0F"/>
    <w:rsid w:val="00237BEE"/>
    <w:rsid w:val="002B1170"/>
    <w:rsid w:val="002B1507"/>
    <w:rsid w:val="002E31F2"/>
    <w:rsid w:val="003248FA"/>
    <w:rsid w:val="003367D1"/>
    <w:rsid w:val="003C2FC0"/>
    <w:rsid w:val="003D617D"/>
    <w:rsid w:val="00433438"/>
    <w:rsid w:val="004E7923"/>
    <w:rsid w:val="00595991"/>
    <w:rsid w:val="00627996"/>
    <w:rsid w:val="00656CC5"/>
    <w:rsid w:val="00734687"/>
    <w:rsid w:val="00986D90"/>
    <w:rsid w:val="009A3D78"/>
    <w:rsid w:val="009D1104"/>
    <w:rsid w:val="009F27EC"/>
    <w:rsid w:val="00AC6BB0"/>
    <w:rsid w:val="00AE2556"/>
    <w:rsid w:val="00BD4233"/>
    <w:rsid w:val="00CB75EA"/>
    <w:rsid w:val="00CD5A5F"/>
    <w:rsid w:val="00CE681E"/>
    <w:rsid w:val="00CF0355"/>
    <w:rsid w:val="00D0285A"/>
    <w:rsid w:val="00D41E98"/>
    <w:rsid w:val="00DB4B99"/>
    <w:rsid w:val="00F4452F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3D617D"/>
    <w:rPr>
      <w:rFonts w:eastAsiaTheme="minorEastAsia"/>
      <w:sz w:val="22"/>
      <w:szCs w:val="22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3D617D"/>
    <w:rPr>
      <w:rFonts w:eastAsiaTheme="minorEastAsia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62070657186357324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mmercialisti.it/visualizzatore-articolo?_articleId=1473259&amp;plid=2580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ndazioneoic.eu/wp-content/uploads/2021/09/Comunicazione-sulle-modalit%C3%A0-di-contabilizzazione-dei-bonus-fiscali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tostage.com/channel/cndcecwebin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Tiziana</cp:lastModifiedBy>
  <cp:revision>11</cp:revision>
  <dcterms:created xsi:type="dcterms:W3CDTF">2020-10-23T13:06:00Z</dcterms:created>
  <dcterms:modified xsi:type="dcterms:W3CDTF">2022-05-11T07:17:00Z</dcterms:modified>
</cp:coreProperties>
</file>