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7722B" w14:textId="77777777" w:rsidR="00210D0F" w:rsidRPr="0012750F" w:rsidRDefault="00210D0F" w:rsidP="00AE2556">
      <w:pPr>
        <w:jc w:val="both"/>
        <w:rPr>
          <w:rFonts w:ascii="Arial" w:eastAsia="Times New Roman" w:hAnsi="Arial" w:cs="Arial"/>
          <w:b/>
          <w:bCs/>
          <w:color w:val="000000"/>
          <w:sz w:val="23"/>
          <w:szCs w:val="23"/>
        </w:rPr>
      </w:pPr>
    </w:p>
    <w:p w14:paraId="54E42934" w14:textId="44CA67B9" w:rsidR="00210D0F" w:rsidRPr="0012750F" w:rsidRDefault="00210D0F" w:rsidP="00AE2556">
      <w:pPr>
        <w:jc w:val="center"/>
        <w:rPr>
          <w:rFonts w:ascii="Arial" w:eastAsia="Times New Roman" w:hAnsi="Arial" w:cs="Arial"/>
          <w:color w:val="000000"/>
          <w:sz w:val="23"/>
          <w:szCs w:val="23"/>
        </w:rPr>
      </w:pPr>
      <w:bookmarkStart w:id="0" w:name="_Hlk100827596"/>
      <w:r w:rsidRPr="0012750F">
        <w:rPr>
          <w:rFonts w:ascii="Arial" w:eastAsia="Times New Roman" w:hAnsi="Arial" w:cs="Arial"/>
          <w:b/>
          <w:bCs/>
          <w:color w:val="000000"/>
          <w:sz w:val="23"/>
          <w:szCs w:val="23"/>
        </w:rPr>
        <w:t>COMUNICATO STAMPA</w:t>
      </w:r>
    </w:p>
    <w:p w14:paraId="500D963E" w14:textId="77777777" w:rsidR="00210D0F" w:rsidRPr="0012750F" w:rsidRDefault="00210D0F" w:rsidP="00AE2556">
      <w:pPr>
        <w:jc w:val="both"/>
        <w:rPr>
          <w:rFonts w:ascii="Arial" w:hAnsi="Arial" w:cs="Arial"/>
          <w:color w:val="000000"/>
          <w:sz w:val="23"/>
          <w:szCs w:val="23"/>
        </w:rPr>
      </w:pPr>
      <w:r w:rsidRPr="0012750F">
        <w:rPr>
          <w:rFonts w:ascii="Arial" w:hAnsi="Arial" w:cs="Arial"/>
          <w:b/>
          <w:bCs/>
          <w:color w:val="000000"/>
          <w:sz w:val="23"/>
          <w:szCs w:val="23"/>
        </w:rPr>
        <w:t> </w:t>
      </w:r>
    </w:p>
    <w:p w14:paraId="04D370B7" w14:textId="6753F8CF" w:rsidR="0012750F" w:rsidRPr="0012750F" w:rsidRDefault="0012750F" w:rsidP="00AE2556">
      <w:pPr>
        <w:jc w:val="both"/>
        <w:rPr>
          <w:rFonts w:ascii="Arial" w:hAnsi="Arial" w:cs="Arial"/>
          <w:b/>
          <w:bCs/>
          <w:color w:val="000000"/>
          <w:sz w:val="23"/>
          <w:szCs w:val="23"/>
        </w:rPr>
      </w:pPr>
      <w:r w:rsidRPr="0012750F">
        <w:rPr>
          <w:rFonts w:ascii="Arial" w:hAnsi="Arial" w:cs="Arial"/>
          <w:b/>
          <w:bCs/>
          <w:color w:val="000000"/>
          <w:sz w:val="23"/>
          <w:szCs w:val="23"/>
        </w:rPr>
        <w:t xml:space="preserve">COMMERCIALISTI, </w:t>
      </w:r>
      <w:r w:rsidR="00A00101">
        <w:rPr>
          <w:rFonts w:ascii="Arial" w:hAnsi="Arial" w:cs="Arial"/>
          <w:b/>
          <w:bCs/>
          <w:color w:val="000000"/>
          <w:sz w:val="23"/>
          <w:szCs w:val="23"/>
        </w:rPr>
        <w:t xml:space="preserve">NEL 2022 </w:t>
      </w:r>
      <w:r w:rsidRPr="0012750F">
        <w:rPr>
          <w:rFonts w:ascii="Arial" w:hAnsi="Arial" w:cs="Arial"/>
          <w:b/>
          <w:bCs/>
          <w:color w:val="000000"/>
          <w:sz w:val="23"/>
          <w:szCs w:val="23"/>
        </w:rPr>
        <w:t>ESAMI DI STATO E TIROCINIO A DISTANZA</w:t>
      </w:r>
    </w:p>
    <w:p w14:paraId="607F3D87" w14:textId="7606E959" w:rsidR="00AE2556" w:rsidRPr="0012750F" w:rsidRDefault="0012750F" w:rsidP="00AE2556">
      <w:pPr>
        <w:jc w:val="both"/>
        <w:rPr>
          <w:rFonts w:ascii="Arial" w:hAnsi="Arial" w:cs="Arial"/>
          <w:b/>
          <w:bCs/>
          <w:color w:val="000000"/>
          <w:sz w:val="23"/>
          <w:szCs w:val="23"/>
        </w:rPr>
      </w:pPr>
      <w:r w:rsidRPr="0012750F">
        <w:rPr>
          <w:rFonts w:ascii="Arial" w:hAnsi="Arial" w:cs="Arial"/>
          <w:b/>
          <w:bCs/>
          <w:color w:val="000000"/>
          <w:sz w:val="23"/>
          <w:szCs w:val="23"/>
        </w:rPr>
        <w:t>Lo prevede l'ordinanza n. 442/2022 del Ministero dell’Università e della Ricerca. Le due sessioni si svolgeranno a luglio e novembre</w:t>
      </w:r>
    </w:p>
    <w:p w14:paraId="5D987BFD" w14:textId="313BDC4D" w:rsidR="00210D0F" w:rsidRPr="0012750F" w:rsidRDefault="00210D0F" w:rsidP="0012750F">
      <w:pPr>
        <w:jc w:val="both"/>
        <w:rPr>
          <w:rFonts w:ascii="Arial" w:hAnsi="Arial" w:cs="Arial"/>
          <w:color w:val="000000"/>
          <w:sz w:val="23"/>
          <w:szCs w:val="23"/>
        </w:rPr>
      </w:pPr>
      <w:r w:rsidRPr="0012750F">
        <w:rPr>
          <w:rFonts w:ascii="Arial" w:hAnsi="Arial" w:cs="Arial"/>
          <w:b/>
          <w:bCs/>
          <w:color w:val="000000"/>
          <w:sz w:val="23"/>
          <w:szCs w:val="23"/>
        </w:rPr>
        <w:t> </w:t>
      </w:r>
    </w:p>
    <w:p w14:paraId="08D227E4" w14:textId="05724F18" w:rsidR="0012750F" w:rsidRPr="0012750F" w:rsidRDefault="00210D0F" w:rsidP="0012750F">
      <w:pPr>
        <w:pStyle w:val="NormaleWeb"/>
        <w:spacing w:before="0" w:beforeAutospacing="0" w:after="0" w:afterAutospacing="0"/>
        <w:jc w:val="both"/>
        <w:rPr>
          <w:rFonts w:ascii="Arial" w:hAnsi="Arial" w:cs="Arial"/>
          <w:sz w:val="23"/>
          <w:szCs w:val="23"/>
        </w:rPr>
      </w:pPr>
      <w:r w:rsidRPr="0012750F">
        <w:rPr>
          <w:rFonts w:ascii="Arial" w:hAnsi="Arial" w:cs="Arial"/>
          <w:i/>
          <w:iCs/>
          <w:color w:val="000000"/>
          <w:sz w:val="23"/>
          <w:szCs w:val="23"/>
        </w:rPr>
        <w:t xml:space="preserve">Roma, </w:t>
      </w:r>
      <w:r w:rsidR="0012750F" w:rsidRPr="0012750F">
        <w:rPr>
          <w:rFonts w:ascii="Arial" w:hAnsi="Arial" w:cs="Arial"/>
          <w:i/>
          <w:iCs/>
          <w:color w:val="000000"/>
          <w:sz w:val="23"/>
          <w:szCs w:val="23"/>
        </w:rPr>
        <w:t>10 maggio</w:t>
      </w:r>
      <w:r w:rsidRPr="0012750F">
        <w:rPr>
          <w:rFonts w:ascii="Arial" w:hAnsi="Arial" w:cs="Arial"/>
          <w:i/>
          <w:iCs/>
          <w:color w:val="000000"/>
          <w:sz w:val="23"/>
          <w:szCs w:val="23"/>
        </w:rPr>
        <w:t xml:space="preserve"> 2022 –</w:t>
      </w:r>
      <w:r w:rsidRPr="0012750F">
        <w:rPr>
          <w:rFonts w:ascii="Arial" w:hAnsi="Arial" w:cs="Arial"/>
          <w:color w:val="000000"/>
          <w:sz w:val="23"/>
          <w:szCs w:val="23"/>
        </w:rPr>
        <w:t xml:space="preserve"> </w:t>
      </w:r>
      <w:bookmarkEnd w:id="0"/>
      <w:r w:rsidR="0012750F" w:rsidRPr="0012750F">
        <w:rPr>
          <w:rFonts w:ascii="Arial" w:hAnsi="Arial" w:cs="Arial"/>
          <w:sz w:val="23"/>
          <w:szCs w:val="23"/>
        </w:rPr>
        <w:t xml:space="preserve">Nel 2022 gli </w:t>
      </w:r>
      <w:r w:rsidR="0012750F" w:rsidRPr="0012750F">
        <w:rPr>
          <w:rFonts w:ascii="Arial" w:hAnsi="Arial" w:cs="Arial"/>
          <w:b/>
          <w:bCs/>
          <w:sz w:val="23"/>
          <w:szCs w:val="23"/>
        </w:rPr>
        <w:t>esami di stato</w:t>
      </w:r>
      <w:r w:rsidR="0012750F" w:rsidRPr="0012750F">
        <w:rPr>
          <w:rFonts w:ascii="Arial" w:hAnsi="Arial" w:cs="Arial"/>
          <w:sz w:val="23"/>
          <w:szCs w:val="23"/>
        </w:rPr>
        <w:t xml:space="preserve"> per l’abilitazione all’esercizio della professione di dottore commercialista e di esperto contabile si svolgeranno secondo modalità a distanza. Lo stesso vale per le prove integrative per l’abilitazione all’esercizio della </w:t>
      </w:r>
      <w:r w:rsidR="0012750F" w:rsidRPr="0012750F">
        <w:rPr>
          <w:rFonts w:ascii="Arial" w:hAnsi="Arial" w:cs="Arial"/>
          <w:b/>
          <w:bCs/>
          <w:sz w:val="23"/>
          <w:szCs w:val="23"/>
        </w:rPr>
        <w:t>revisione legale</w:t>
      </w:r>
      <w:r w:rsidR="0012750F" w:rsidRPr="0012750F">
        <w:rPr>
          <w:rFonts w:ascii="Arial" w:hAnsi="Arial" w:cs="Arial"/>
          <w:sz w:val="23"/>
          <w:szCs w:val="23"/>
        </w:rPr>
        <w:t xml:space="preserve"> e per il </w:t>
      </w:r>
      <w:r w:rsidR="0012750F" w:rsidRPr="0012750F">
        <w:rPr>
          <w:rFonts w:ascii="Arial" w:hAnsi="Arial" w:cs="Arial"/>
          <w:b/>
          <w:bCs/>
          <w:sz w:val="23"/>
          <w:szCs w:val="23"/>
        </w:rPr>
        <w:t>tirocinio professionale</w:t>
      </w:r>
      <w:r w:rsidR="0012750F" w:rsidRPr="0012750F">
        <w:rPr>
          <w:rFonts w:ascii="Arial" w:hAnsi="Arial" w:cs="Arial"/>
          <w:sz w:val="23"/>
          <w:szCs w:val="23"/>
        </w:rPr>
        <w:t>. Lo prevede l’</w:t>
      </w:r>
      <w:hyperlink r:id="rId6" w:history="1">
        <w:r w:rsidR="0012750F" w:rsidRPr="0012750F">
          <w:rPr>
            <w:rFonts w:ascii="Arial" w:hAnsi="Arial" w:cs="Arial"/>
            <w:color w:val="0000FF"/>
            <w:sz w:val="23"/>
            <w:szCs w:val="23"/>
            <w:u w:val="single"/>
          </w:rPr>
          <w:t>ordinanza ministeriale n. 442</w:t>
        </w:r>
      </w:hyperlink>
      <w:r w:rsidR="0012750F" w:rsidRPr="0012750F">
        <w:rPr>
          <w:rFonts w:ascii="Arial" w:hAnsi="Arial" w:cs="Arial"/>
          <w:sz w:val="23"/>
          <w:szCs w:val="23"/>
        </w:rPr>
        <w:t xml:space="preserve"> dello scorso 5 maggio emanata dal Ministero dell’Università e della Ricerca (MUR).</w:t>
      </w:r>
    </w:p>
    <w:p w14:paraId="0D510FAF" w14:textId="77777777" w:rsidR="0012750F" w:rsidRPr="0012750F" w:rsidRDefault="0012750F" w:rsidP="0012750F">
      <w:pPr>
        <w:pStyle w:val="NormaleWeb"/>
        <w:spacing w:before="0" w:beforeAutospacing="0" w:after="0" w:afterAutospacing="0"/>
        <w:jc w:val="both"/>
        <w:rPr>
          <w:rFonts w:ascii="Arial" w:hAnsi="Arial" w:cs="Arial"/>
          <w:sz w:val="23"/>
          <w:szCs w:val="23"/>
        </w:rPr>
      </w:pPr>
    </w:p>
    <w:p w14:paraId="0150FE98" w14:textId="79D35662" w:rsidR="0012750F" w:rsidRPr="0012750F" w:rsidRDefault="0012750F" w:rsidP="0012750F">
      <w:pPr>
        <w:jc w:val="both"/>
        <w:rPr>
          <w:rFonts w:ascii="Arial" w:eastAsia="Times New Roman" w:hAnsi="Arial" w:cs="Arial"/>
          <w:sz w:val="23"/>
          <w:szCs w:val="23"/>
          <w:lang w:eastAsia="it-IT"/>
        </w:rPr>
      </w:pPr>
      <w:r w:rsidRPr="0012750F">
        <w:rPr>
          <w:rFonts w:ascii="Arial" w:eastAsia="Times New Roman" w:hAnsi="Arial" w:cs="Arial"/>
          <w:sz w:val="23"/>
          <w:szCs w:val="23"/>
          <w:lang w:eastAsia="it-IT"/>
        </w:rPr>
        <w:t xml:space="preserve">A darne notizia sono i tre commissari straordinari del Consiglio nazionale dei commercialisti </w:t>
      </w:r>
      <w:r w:rsidRPr="0012750F">
        <w:rPr>
          <w:rFonts w:ascii="Arial" w:eastAsia="Times New Roman" w:hAnsi="Arial" w:cs="Arial"/>
          <w:b/>
          <w:bCs/>
          <w:sz w:val="23"/>
          <w:szCs w:val="23"/>
          <w:lang w:eastAsia="it-IT"/>
        </w:rPr>
        <w:t>Rosario Giorgio Costa</w:t>
      </w:r>
      <w:r w:rsidRPr="0012750F">
        <w:rPr>
          <w:rFonts w:ascii="Arial" w:eastAsia="Times New Roman" w:hAnsi="Arial" w:cs="Arial"/>
          <w:sz w:val="23"/>
          <w:szCs w:val="23"/>
          <w:lang w:eastAsia="it-IT"/>
        </w:rPr>
        <w:t xml:space="preserve">, </w:t>
      </w:r>
      <w:r w:rsidRPr="0012750F">
        <w:rPr>
          <w:rFonts w:ascii="Arial" w:eastAsia="Times New Roman" w:hAnsi="Arial" w:cs="Arial"/>
          <w:b/>
          <w:bCs/>
          <w:sz w:val="23"/>
          <w:szCs w:val="23"/>
          <w:lang w:eastAsia="it-IT"/>
        </w:rPr>
        <w:t>Paolo Giugliano</w:t>
      </w:r>
      <w:r w:rsidRPr="0012750F">
        <w:rPr>
          <w:rFonts w:ascii="Arial" w:eastAsia="Times New Roman" w:hAnsi="Arial" w:cs="Arial"/>
          <w:sz w:val="23"/>
          <w:szCs w:val="23"/>
          <w:lang w:eastAsia="it-IT"/>
        </w:rPr>
        <w:t xml:space="preserve"> e </w:t>
      </w:r>
      <w:r w:rsidRPr="0012750F">
        <w:rPr>
          <w:rFonts w:ascii="Arial" w:eastAsia="Times New Roman" w:hAnsi="Arial" w:cs="Arial"/>
          <w:b/>
          <w:bCs/>
          <w:sz w:val="23"/>
          <w:szCs w:val="23"/>
          <w:lang w:eastAsia="it-IT"/>
        </w:rPr>
        <w:t>Maria Rachele Vigani</w:t>
      </w:r>
      <w:r w:rsidRPr="0012750F">
        <w:rPr>
          <w:rFonts w:ascii="Arial" w:eastAsia="Times New Roman" w:hAnsi="Arial" w:cs="Arial"/>
          <w:sz w:val="23"/>
          <w:szCs w:val="23"/>
          <w:lang w:eastAsia="it-IT"/>
        </w:rPr>
        <w:t xml:space="preserve"> nella </w:t>
      </w:r>
      <w:hyperlink r:id="rId7" w:history="1">
        <w:r w:rsidRPr="0012750F">
          <w:rPr>
            <w:rFonts w:ascii="Arial" w:eastAsia="Times New Roman" w:hAnsi="Arial" w:cs="Arial"/>
            <w:color w:val="0000FF"/>
            <w:sz w:val="23"/>
            <w:szCs w:val="23"/>
            <w:u w:val="single"/>
            <w:lang w:eastAsia="it-IT"/>
          </w:rPr>
          <w:t>informativa n. 46/2022</w:t>
        </w:r>
      </w:hyperlink>
      <w:r w:rsidRPr="0012750F">
        <w:rPr>
          <w:rFonts w:ascii="Arial" w:eastAsia="Times New Roman" w:hAnsi="Arial" w:cs="Arial"/>
          <w:sz w:val="23"/>
          <w:szCs w:val="23"/>
          <w:lang w:eastAsia="it-IT"/>
        </w:rPr>
        <w:t xml:space="preserve"> agli ordini locali della categoria.</w:t>
      </w:r>
    </w:p>
    <w:p w14:paraId="3BA5D514" w14:textId="77777777" w:rsidR="0012750F" w:rsidRPr="0012750F" w:rsidRDefault="0012750F" w:rsidP="0012750F">
      <w:pPr>
        <w:jc w:val="both"/>
        <w:rPr>
          <w:rFonts w:ascii="Arial" w:eastAsia="Times New Roman" w:hAnsi="Arial" w:cs="Arial"/>
          <w:sz w:val="23"/>
          <w:szCs w:val="23"/>
          <w:lang w:eastAsia="it-IT"/>
        </w:rPr>
      </w:pPr>
    </w:p>
    <w:p w14:paraId="1B43B981" w14:textId="63EC3442" w:rsidR="0012750F" w:rsidRPr="0012750F" w:rsidRDefault="0012750F" w:rsidP="0012750F">
      <w:pPr>
        <w:jc w:val="both"/>
        <w:rPr>
          <w:rFonts w:ascii="Arial" w:eastAsia="Times New Roman" w:hAnsi="Arial" w:cs="Arial"/>
          <w:sz w:val="23"/>
          <w:szCs w:val="23"/>
          <w:lang w:eastAsia="it-IT"/>
        </w:rPr>
      </w:pPr>
      <w:r w:rsidRPr="0012750F">
        <w:rPr>
          <w:rFonts w:ascii="Arial" w:eastAsia="Times New Roman" w:hAnsi="Arial" w:cs="Arial"/>
          <w:sz w:val="23"/>
          <w:szCs w:val="23"/>
          <w:lang w:eastAsia="it-IT"/>
        </w:rPr>
        <w:t xml:space="preserve">Le due sessioni degli esami di Stato, nonché le prove integrative per abilitarsi all’esercizio della revisione legale, si svolgeranno a </w:t>
      </w:r>
      <w:r w:rsidRPr="0012750F">
        <w:rPr>
          <w:rFonts w:ascii="Arial" w:eastAsia="Times New Roman" w:hAnsi="Arial" w:cs="Arial"/>
          <w:b/>
          <w:bCs/>
          <w:sz w:val="23"/>
          <w:szCs w:val="23"/>
          <w:lang w:eastAsia="it-IT"/>
        </w:rPr>
        <w:t xml:space="preserve">luglio </w:t>
      </w:r>
      <w:r w:rsidRPr="0012750F">
        <w:rPr>
          <w:rFonts w:ascii="Arial" w:eastAsia="Times New Roman" w:hAnsi="Arial" w:cs="Arial"/>
          <w:sz w:val="23"/>
          <w:szCs w:val="23"/>
          <w:lang w:eastAsia="it-IT"/>
        </w:rPr>
        <w:t>e</w:t>
      </w:r>
      <w:r w:rsidRPr="0012750F">
        <w:rPr>
          <w:rFonts w:ascii="Arial" w:eastAsia="Times New Roman" w:hAnsi="Arial" w:cs="Arial"/>
          <w:b/>
          <w:bCs/>
          <w:sz w:val="23"/>
          <w:szCs w:val="23"/>
          <w:lang w:eastAsia="it-IT"/>
        </w:rPr>
        <w:t> novembre</w:t>
      </w:r>
      <w:r w:rsidRPr="0012750F">
        <w:rPr>
          <w:rFonts w:ascii="Arial" w:eastAsia="Times New Roman" w:hAnsi="Arial" w:cs="Arial"/>
          <w:sz w:val="23"/>
          <w:szCs w:val="23"/>
          <w:lang w:eastAsia="it-IT"/>
        </w:rPr>
        <w:t xml:space="preserve"> e sono costituite, in deroga alle disposizioni normative vigenti, da </w:t>
      </w:r>
      <w:r w:rsidRPr="0012750F">
        <w:rPr>
          <w:rFonts w:ascii="Arial" w:eastAsia="Times New Roman" w:hAnsi="Arial" w:cs="Arial"/>
          <w:b/>
          <w:bCs/>
          <w:sz w:val="23"/>
          <w:szCs w:val="23"/>
          <w:lang w:eastAsia="it-IT"/>
        </w:rPr>
        <w:t>un’unica prova orale</w:t>
      </w:r>
      <w:r w:rsidRPr="0012750F">
        <w:rPr>
          <w:rFonts w:ascii="Arial" w:eastAsia="Times New Roman" w:hAnsi="Arial" w:cs="Arial"/>
          <w:sz w:val="23"/>
          <w:szCs w:val="23"/>
          <w:lang w:eastAsia="it-IT"/>
        </w:rPr>
        <w:t>. A tal fine, gli atenei dovranno garantire che la prova verta su tutte le materie previste dalle specifiche normative di riferimento e che sia in grado di accertare l’acquisizione delle competenze, nozioni e abilità richieste dalle normative riguardanti ogni singolo profilo professionale.</w:t>
      </w:r>
    </w:p>
    <w:p w14:paraId="779DB991" w14:textId="77777777" w:rsidR="0012750F" w:rsidRPr="0012750F" w:rsidRDefault="0012750F" w:rsidP="0012750F">
      <w:pPr>
        <w:jc w:val="both"/>
        <w:rPr>
          <w:rFonts w:ascii="Arial" w:eastAsia="Times New Roman" w:hAnsi="Arial" w:cs="Arial"/>
          <w:sz w:val="23"/>
          <w:szCs w:val="23"/>
          <w:lang w:eastAsia="it-IT"/>
        </w:rPr>
      </w:pPr>
    </w:p>
    <w:p w14:paraId="10304AC1" w14:textId="78E4D799" w:rsidR="0012750F" w:rsidRPr="0012750F" w:rsidRDefault="0012750F" w:rsidP="0012750F">
      <w:pPr>
        <w:jc w:val="both"/>
        <w:rPr>
          <w:rFonts w:ascii="Arial" w:eastAsia="Times New Roman" w:hAnsi="Arial" w:cs="Arial"/>
          <w:sz w:val="23"/>
          <w:szCs w:val="23"/>
          <w:lang w:eastAsia="it-IT"/>
        </w:rPr>
      </w:pPr>
      <w:r w:rsidRPr="0012750F">
        <w:rPr>
          <w:rFonts w:ascii="Arial" w:eastAsia="Times New Roman" w:hAnsi="Arial" w:cs="Arial"/>
          <w:sz w:val="23"/>
          <w:szCs w:val="23"/>
          <w:lang w:eastAsia="it-IT"/>
        </w:rPr>
        <w:t xml:space="preserve">Gli esami per l’accesso alla </w:t>
      </w:r>
      <w:r w:rsidRPr="0012750F">
        <w:rPr>
          <w:rFonts w:ascii="Arial" w:eastAsia="Times New Roman" w:hAnsi="Arial" w:cs="Arial"/>
          <w:b/>
          <w:bCs/>
          <w:sz w:val="23"/>
          <w:szCs w:val="23"/>
          <w:lang w:eastAsia="it-IT"/>
        </w:rPr>
        <w:t>sezione A</w:t>
      </w:r>
      <w:r w:rsidRPr="0012750F">
        <w:rPr>
          <w:rFonts w:ascii="Arial" w:eastAsia="Times New Roman" w:hAnsi="Arial" w:cs="Arial"/>
          <w:sz w:val="23"/>
          <w:szCs w:val="23"/>
          <w:lang w:eastAsia="it-IT"/>
        </w:rPr>
        <w:t xml:space="preserve"> dell’albo si svolgeranno il </w:t>
      </w:r>
      <w:r w:rsidRPr="0012750F">
        <w:rPr>
          <w:rFonts w:ascii="Arial" w:eastAsia="Times New Roman" w:hAnsi="Arial" w:cs="Arial"/>
          <w:b/>
          <w:bCs/>
          <w:sz w:val="23"/>
          <w:szCs w:val="23"/>
          <w:lang w:eastAsia="it-IT"/>
        </w:rPr>
        <w:t>25 luglio</w:t>
      </w:r>
      <w:r w:rsidRPr="0012750F">
        <w:rPr>
          <w:rFonts w:ascii="Arial" w:eastAsia="Times New Roman" w:hAnsi="Arial" w:cs="Arial"/>
          <w:sz w:val="23"/>
          <w:szCs w:val="23"/>
          <w:lang w:eastAsia="it-IT"/>
        </w:rPr>
        <w:t xml:space="preserve"> e il </w:t>
      </w:r>
      <w:r w:rsidRPr="0012750F">
        <w:rPr>
          <w:rFonts w:ascii="Arial" w:eastAsia="Times New Roman" w:hAnsi="Arial" w:cs="Arial"/>
          <w:b/>
          <w:bCs/>
          <w:sz w:val="23"/>
          <w:szCs w:val="23"/>
          <w:lang w:eastAsia="it-IT"/>
        </w:rPr>
        <w:t>17 novembre</w:t>
      </w:r>
      <w:r w:rsidRPr="0012750F">
        <w:rPr>
          <w:rFonts w:ascii="Arial" w:eastAsia="Times New Roman" w:hAnsi="Arial" w:cs="Arial"/>
          <w:sz w:val="23"/>
          <w:szCs w:val="23"/>
          <w:lang w:eastAsia="it-IT"/>
        </w:rPr>
        <w:t xml:space="preserve"> 2022. Gli esami per l’accesso alla </w:t>
      </w:r>
      <w:r w:rsidRPr="0012750F">
        <w:rPr>
          <w:rFonts w:ascii="Arial" w:eastAsia="Times New Roman" w:hAnsi="Arial" w:cs="Arial"/>
          <w:b/>
          <w:bCs/>
          <w:sz w:val="23"/>
          <w:szCs w:val="23"/>
          <w:lang w:eastAsia="it-IT"/>
        </w:rPr>
        <w:t>sezione B</w:t>
      </w:r>
      <w:r w:rsidRPr="0012750F">
        <w:rPr>
          <w:rFonts w:ascii="Arial" w:eastAsia="Times New Roman" w:hAnsi="Arial" w:cs="Arial"/>
          <w:sz w:val="23"/>
          <w:szCs w:val="23"/>
          <w:lang w:eastAsia="it-IT"/>
        </w:rPr>
        <w:t xml:space="preserve"> dell'albo, invece, avranno luogo il </w:t>
      </w:r>
      <w:r w:rsidRPr="0012750F">
        <w:rPr>
          <w:rFonts w:ascii="Arial" w:eastAsia="Times New Roman" w:hAnsi="Arial" w:cs="Arial"/>
          <w:i/>
          <w:iCs/>
          <w:sz w:val="23"/>
          <w:szCs w:val="23"/>
          <w:lang w:eastAsia="it-IT"/>
        </w:rPr>
        <w:t>27 luglio</w:t>
      </w:r>
      <w:r w:rsidRPr="0012750F">
        <w:rPr>
          <w:rFonts w:ascii="Arial" w:eastAsia="Times New Roman" w:hAnsi="Arial" w:cs="Arial"/>
          <w:sz w:val="23"/>
          <w:szCs w:val="23"/>
          <w:lang w:eastAsia="it-IT"/>
        </w:rPr>
        <w:t xml:space="preserve"> e il </w:t>
      </w:r>
      <w:r w:rsidRPr="0012750F">
        <w:rPr>
          <w:rFonts w:ascii="Arial" w:eastAsia="Times New Roman" w:hAnsi="Arial" w:cs="Arial"/>
          <w:b/>
          <w:bCs/>
          <w:sz w:val="23"/>
          <w:szCs w:val="23"/>
          <w:lang w:eastAsia="it-IT"/>
        </w:rPr>
        <w:t>24 novembre</w:t>
      </w:r>
      <w:r w:rsidRPr="0012750F">
        <w:rPr>
          <w:rFonts w:ascii="Arial" w:eastAsia="Times New Roman" w:hAnsi="Arial" w:cs="Arial"/>
          <w:sz w:val="23"/>
          <w:szCs w:val="23"/>
          <w:lang w:eastAsia="it-IT"/>
        </w:rPr>
        <w:t xml:space="preserve"> 2022. Le prove integrative ai fini dell’iscrizione al registro dei revisori legali si svolgono secondo l’ordine stabilito per le singole sedi dai Presidenti delle commissioni esaminatrici, reso noto con avviso nell’albo dell’università sede d’esame.</w:t>
      </w:r>
    </w:p>
    <w:p w14:paraId="7E300662" w14:textId="77777777" w:rsidR="0012750F" w:rsidRPr="0012750F" w:rsidRDefault="0012750F" w:rsidP="0012750F">
      <w:pPr>
        <w:jc w:val="both"/>
        <w:rPr>
          <w:rFonts w:ascii="Arial" w:eastAsia="Times New Roman" w:hAnsi="Arial" w:cs="Arial"/>
          <w:sz w:val="23"/>
          <w:szCs w:val="23"/>
          <w:lang w:eastAsia="it-IT"/>
        </w:rPr>
      </w:pPr>
    </w:p>
    <w:p w14:paraId="27B098A2" w14:textId="1371DCE8" w:rsidR="0012750F" w:rsidRPr="0012750F" w:rsidRDefault="0012750F" w:rsidP="0012750F">
      <w:pPr>
        <w:jc w:val="both"/>
        <w:rPr>
          <w:rFonts w:ascii="Arial" w:eastAsia="Times New Roman" w:hAnsi="Arial" w:cs="Arial"/>
          <w:sz w:val="23"/>
          <w:szCs w:val="23"/>
          <w:lang w:eastAsia="it-IT"/>
        </w:rPr>
      </w:pPr>
      <w:r w:rsidRPr="0012750F">
        <w:rPr>
          <w:rFonts w:ascii="Arial" w:eastAsia="Times New Roman" w:hAnsi="Arial" w:cs="Arial"/>
          <w:sz w:val="23"/>
          <w:szCs w:val="23"/>
          <w:lang w:eastAsia="it-IT"/>
        </w:rPr>
        <w:t xml:space="preserve">Nel 2022, sempre in base all’ordinanza ministeriale, anche il </w:t>
      </w:r>
      <w:r w:rsidRPr="0012750F">
        <w:rPr>
          <w:rFonts w:ascii="Arial" w:eastAsia="Times New Roman" w:hAnsi="Arial" w:cs="Arial"/>
          <w:b/>
          <w:bCs/>
          <w:sz w:val="23"/>
          <w:szCs w:val="23"/>
          <w:lang w:eastAsia="it-IT"/>
        </w:rPr>
        <w:t>tirocinio professionale</w:t>
      </w:r>
      <w:r w:rsidRPr="0012750F">
        <w:rPr>
          <w:rFonts w:ascii="Arial" w:eastAsia="Times New Roman" w:hAnsi="Arial" w:cs="Arial"/>
          <w:sz w:val="23"/>
          <w:szCs w:val="23"/>
          <w:lang w:eastAsia="it-IT"/>
        </w:rPr>
        <w:t xml:space="preserve"> può essere espletato in modalità a distanza. Lo scorso aprile, il Consiglio nazionale - </w:t>
      </w:r>
      <w:hyperlink r:id="rId8" w:history="1">
        <w:r w:rsidRPr="0012750F">
          <w:rPr>
            <w:rFonts w:ascii="Arial" w:eastAsia="Times New Roman" w:hAnsi="Arial" w:cs="Arial"/>
            <w:color w:val="0000FF"/>
            <w:sz w:val="23"/>
            <w:szCs w:val="23"/>
            <w:u w:val="single"/>
            <w:lang w:eastAsia="it-IT"/>
          </w:rPr>
          <w:t>rispondendo ad un ordine locale</w:t>
        </w:r>
      </w:hyperlink>
      <w:r w:rsidRPr="0012750F">
        <w:rPr>
          <w:rFonts w:ascii="Arial" w:eastAsia="Times New Roman" w:hAnsi="Arial" w:cs="Arial"/>
          <w:sz w:val="23"/>
          <w:szCs w:val="23"/>
          <w:lang w:eastAsia="it-IT"/>
        </w:rPr>
        <w:t xml:space="preserve"> che chiedeva se la possibilità di effettuare il tirocinio in modalità a distanza permanesse anche a conclusione del periodo di emergenza sanitaria - sottolineava che nel 2022 non era possibile effettuare il tirocinio da remoto proprio perché il MUR non aveva adottato alcun decreto in merito, malgrado il Milleproroghe (legge 15/2022) avesse prorogato al 31 dicembre 2022 le disposizioni assunte durante la crisi pandemica.</w:t>
      </w:r>
    </w:p>
    <w:p w14:paraId="12347B23" w14:textId="77777777" w:rsidR="0012750F" w:rsidRPr="0012750F" w:rsidRDefault="0012750F" w:rsidP="0012750F">
      <w:pPr>
        <w:jc w:val="both"/>
        <w:rPr>
          <w:rFonts w:ascii="Arial" w:eastAsia="Times New Roman" w:hAnsi="Arial" w:cs="Arial"/>
          <w:sz w:val="23"/>
          <w:szCs w:val="23"/>
          <w:lang w:eastAsia="it-IT"/>
        </w:rPr>
      </w:pPr>
    </w:p>
    <w:p w14:paraId="3CDC37C3" w14:textId="51080165" w:rsidR="0012750F" w:rsidRPr="0012750F" w:rsidRDefault="0012750F" w:rsidP="0012750F">
      <w:pPr>
        <w:jc w:val="both"/>
        <w:rPr>
          <w:rFonts w:ascii="Arial" w:eastAsia="Times New Roman" w:hAnsi="Arial" w:cs="Arial"/>
          <w:sz w:val="23"/>
          <w:szCs w:val="23"/>
          <w:lang w:eastAsia="it-IT"/>
        </w:rPr>
      </w:pPr>
      <w:r w:rsidRPr="0012750F">
        <w:rPr>
          <w:rFonts w:ascii="Arial" w:eastAsia="Times New Roman" w:hAnsi="Arial" w:cs="Arial"/>
          <w:sz w:val="23"/>
          <w:szCs w:val="23"/>
          <w:lang w:eastAsia="it-IT"/>
        </w:rPr>
        <w:t xml:space="preserve">L'ordinanza ministeriale del 5 maggio, in particolare, sottolinea che le attività strutturate di tirocinio devono essere svolte, laddove previste per l’abilitazione all’esercizio della singola professione, all’interno del percorso di studio o successivamente ad esso. Il tirocinio, anche nello svolgimento con modalità a distanza, dovrà in ogni caso perseguire gli </w:t>
      </w:r>
      <w:r w:rsidRPr="0012750F">
        <w:rPr>
          <w:rFonts w:ascii="Arial" w:eastAsia="Times New Roman" w:hAnsi="Arial" w:cs="Arial"/>
          <w:b/>
          <w:bCs/>
          <w:sz w:val="23"/>
          <w:szCs w:val="23"/>
          <w:lang w:eastAsia="it-IT"/>
        </w:rPr>
        <w:t>obiettivi</w:t>
      </w:r>
      <w:r w:rsidRPr="0012750F">
        <w:rPr>
          <w:rFonts w:ascii="Arial" w:eastAsia="Times New Roman" w:hAnsi="Arial" w:cs="Arial"/>
          <w:sz w:val="23"/>
          <w:szCs w:val="23"/>
          <w:lang w:eastAsia="it-IT"/>
        </w:rPr>
        <w:t xml:space="preserve"> e le </w:t>
      </w:r>
      <w:r w:rsidRPr="0012750F">
        <w:rPr>
          <w:rFonts w:ascii="Arial" w:eastAsia="Times New Roman" w:hAnsi="Arial" w:cs="Arial"/>
          <w:b/>
          <w:bCs/>
          <w:sz w:val="23"/>
          <w:szCs w:val="23"/>
          <w:lang w:eastAsia="it-IT"/>
        </w:rPr>
        <w:t>finalità previsti negli accordi</w:t>
      </w:r>
      <w:r w:rsidRPr="0012750F">
        <w:rPr>
          <w:rFonts w:ascii="Arial" w:eastAsia="Times New Roman" w:hAnsi="Arial" w:cs="Arial"/>
          <w:sz w:val="23"/>
          <w:szCs w:val="23"/>
          <w:lang w:eastAsia="it-IT"/>
        </w:rPr>
        <w:t xml:space="preserve"> eventualmente stipulati tra gli atenei, le istituzioni, gli enti accreditati e gli ordini professionali per le professioni che ne prevedono l’esistenza e, comunque, nel rispetto di quanto previsto dal </w:t>
      </w:r>
      <w:r w:rsidRPr="0012750F">
        <w:rPr>
          <w:rFonts w:ascii="Arial" w:eastAsia="Times New Roman" w:hAnsi="Arial" w:cs="Arial"/>
          <w:b/>
          <w:bCs/>
          <w:sz w:val="23"/>
          <w:szCs w:val="23"/>
          <w:lang w:eastAsia="it-IT"/>
        </w:rPr>
        <w:t>decreto ministeriale n. 1135/2019</w:t>
      </w:r>
      <w:r w:rsidRPr="0012750F">
        <w:rPr>
          <w:rFonts w:ascii="Arial" w:eastAsia="Times New Roman" w:hAnsi="Arial" w:cs="Arial"/>
          <w:sz w:val="23"/>
          <w:szCs w:val="23"/>
          <w:lang w:eastAsia="it-IT"/>
        </w:rPr>
        <w:t xml:space="preserve"> che fissa le linee guida sull’organizzazione ed il riconoscimento dei tirocini professionali.</w:t>
      </w:r>
    </w:p>
    <w:p w14:paraId="7976B473" w14:textId="77777777" w:rsidR="0012750F" w:rsidRPr="0012750F" w:rsidRDefault="0012750F" w:rsidP="0012750F">
      <w:pPr>
        <w:jc w:val="both"/>
        <w:rPr>
          <w:rFonts w:ascii="Arial" w:eastAsia="Times New Roman" w:hAnsi="Arial" w:cs="Arial"/>
          <w:lang w:eastAsia="it-IT"/>
        </w:rPr>
      </w:pPr>
      <w:r w:rsidRPr="0012750F">
        <w:rPr>
          <w:rFonts w:ascii="Arial" w:eastAsia="Times New Roman" w:hAnsi="Arial" w:cs="Arial"/>
          <w:lang w:eastAsia="it-IT"/>
        </w:rPr>
        <w:t>--</w:t>
      </w:r>
    </w:p>
    <w:p w14:paraId="59F59DBB" w14:textId="77777777" w:rsidR="0012750F" w:rsidRPr="0012750F" w:rsidRDefault="0012750F" w:rsidP="0012750F">
      <w:pPr>
        <w:rPr>
          <w:rFonts w:ascii="Arial" w:eastAsia="Times New Roman" w:hAnsi="Arial" w:cs="Arial"/>
          <w:b/>
          <w:sz w:val="20"/>
          <w:szCs w:val="20"/>
        </w:rPr>
      </w:pPr>
      <w:r w:rsidRPr="0012750F">
        <w:rPr>
          <w:rFonts w:ascii="Arial" w:eastAsia="Times New Roman" w:hAnsi="Arial" w:cs="Arial"/>
          <w:b/>
          <w:sz w:val="20"/>
          <w:szCs w:val="20"/>
        </w:rPr>
        <w:t>Ufficio stampa Consiglio nazionale dei commercialisti</w:t>
      </w:r>
    </w:p>
    <w:p w14:paraId="3EB0F5CF" w14:textId="77777777" w:rsidR="0012750F" w:rsidRPr="0012750F" w:rsidRDefault="0012750F" w:rsidP="0012750F">
      <w:pPr>
        <w:rPr>
          <w:rFonts w:ascii="Arial" w:eastAsia="Times New Roman" w:hAnsi="Arial" w:cs="Arial"/>
          <w:sz w:val="20"/>
          <w:szCs w:val="20"/>
        </w:rPr>
      </w:pPr>
      <w:r w:rsidRPr="0012750F">
        <w:rPr>
          <w:rFonts w:ascii="Arial" w:eastAsia="Times New Roman" w:hAnsi="Arial" w:cs="Arial"/>
          <w:sz w:val="20"/>
          <w:szCs w:val="20"/>
        </w:rPr>
        <w:t>Tiziana Mastrogiacomo</w:t>
      </w:r>
    </w:p>
    <w:p w14:paraId="25D2EF1A" w14:textId="77777777" w:rsidR="0012750F" w:rsidRPr="0012750F" w:rsidRDefault="0012750F" w:rsidP="0012750F">
      <w:pPr>
        <w:rPr>
          <w:rFonts w:ascii="Arial" w:eastAsia="Times New Roman" w:hAnsi="Arial" w:cs="Arial"/>
          <w:sz w:val="20"/>
          <w:szCs w:val="20"/>
        </w:rPr>
      </w:pPr>
      <w:r w:rsidRPr="0012750F">
        <w:rPr>
          <w:rFonts w:ascii="Arial" w:eastAsia="Times New Roman" w:hAnsi="Arial" w:cs="Arial"/>
          <w:sz w:val="20"/>
          <w:szCs w:val="20"/>
        </w:rPr>
        <w:t>mastrogiacomo@commercialisti.it</w:t>
      </w:r>
    </w:p>
    <w:p w14:paraId="7B1D73D5" w14:textId="67333E74" w:rsidR="00B3271C" w:rsidRPr="0012750F" w:rsidRDefault="0012750F" w:rsidP="0012750F">
      <w:pPr>
        <w:rPr>
          <w:rFonts w:ascii="Arial" w:eastAsia="Times New Roman" w:hAnsi="Arial" w:cs="Arial"/>
          <w:lang w:eastAsia="it-IT"/>
        </w:rPr>
      </w:pPr>
      <w:r w:rsidRPr="0012750F">
        <w:rPr>
          <w:rFonts w:ascii="Arial" w:eastAsiaTheme="minorEastAsia" w:hAnsi="Arial" w:cs="Arial"/>
          <w:sz w:val="20"/>
          <w:szCs w:val="20"/>
          <w:lang w:eastAsia="it-IT"/>
        </w:rPr>
        <w:t>06.47863623</w:t>
      </w:r>
    </w:p>
    <w:sectPr w:rsidR="00B3271C" w:rsidRPr="0012750F" w:rsidSect="00986D90">
      <w:headerReference w:type="default" r:id="rId9"/>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39E64" w14:textId="77777777" w:rsidR="00433438" w:rsidRDefault="00433438" w:rsidP="00627996">
      <w:r>
        <w:separator/>
      </w:r>
    </w:p>
  </w:endnote>
  <w:endnote w:type="continuationSeparator" w:id="0">
    <w:p w14:paraId="1E9A6873" w14:textId="77777777" w:rsidR="00433438" w:rsidRDefault="00433438" w:rsidP="00627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SystemUIFont">
    <w:altName w:val="Cambria"/>
    <w:panose1 w:val="00000000000000000000"/>
    <w:charset w:val="00"/>
    <w:family w:val="roman"/>
    <w:notTrueType/>
    <w:pitch w:val="default"/>
  </w:font>
  <w:font w:name=".SFUI-Regular">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32B3D" w14:textId="77777777" w:rsidR="00433438" w:rsidRDefault="00433438" w:rsidP="00627996">
      <w:r>
        <w:separator/>
      </w:r>
    </w:p>
  </w:footnote>
  <w:footnote w:type="continuationSeparator" w:id="0">
    <w:p w14:paraId="3CED8DF1" w14:textId="77777777" w:rsidR="00433438" w:rsidRDefault="00433438" w:rsidP="00627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4E572" w14:textId="77777777" w:rsidR="00627996" w:rsidRDefault="00627996">
    <w:pPr>
      <w:pStyle w:val="Intestazione"/>
    </w:pPr>
    <w:r w:rsidRPr="00A945F8">
      <w:rPr>
        <w:noProof/>
      </w:rPr>
      <w:drawing>
        <wp:inline distT="0" distB="0" distL="0" distR="0" wp14:anchorId="3B848DC9" wp14:editId="6740233F">
          <wp:extent cx="6116320" cy="970311"/>
          <wp:effectExtent l="0" t="0" r="0" b="1270"/>
          <wp:docPr id="2" name="Immagine 2" descr="http://www.commercialisti.it/App_Themes/PressSite/Images/Home/header-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http://www.commercialisti.it/App_Themes/PressSite/Images/Home/header-gr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6320" cy="97031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7EC"/>
    <w:rsid w:val="00065EFA"/>
    <w:rsid w:val="000F2092"/>
    <w:rsid w:val="0012750F"/>
    <w:rsid w:val="00184319"/>
    <w:rsid w:val="001B3759"/>
    <w:rsid w:val="001D0C92"/>
    <w:rsid w:val="00206248"/>
    <w:rsid w:val="00210D0F"/>
    <w:rsid w:val="00237BEE"/>
    <w:rsid w:val="002B1170"/>
    <w:rsid w:val="002B1507"/>
    <w:rsid w:val="002E31F2"/>
    <w:rsid w:val="003248FA"/>
    <w:rsid w:val="003367D1"/>
    <w:rsid w:val="003C2FC0"/>
    <w:rsid w:val="00433438"/>
    <w:rsid w:val="004E7923"/>
    <w:rsid w:val="00595991"/>
    <w:rsid w:val="00627996"/>
    <w:rsid w:val="00656CC5"/>
    <w:rsid w:val="00734687"/>
    <w:rsid w:val="00986D90"/>
    <w:rsid w:val="009A3D78"/>
    <w:rsid w:val="009D1104"/>
    <w:rsid w:val="009F27EC"/>
    <w:rsid w:val="00A00101"/>
    <w:rsid w:val="00AC6BB0"/>
    <w:rsid w:val="00AE2556"/>
    <w:rsid w:val="00BD4233"/>
    <w:rsid w:val="00CB75EA"/>
    <w:rsid w:val="00CD5A5F"/>
    <w:rsid w:val="00CE681E"/>
    <w:rsid w:val="00CF0355"/>
    <w:rsid w:val="00D0285A"/>
    <w:rsid w:val="00D41E98"/>
    <w:rsid w:val="00DB4B99"/>
    <w:rsid w:val="00F4452F"/>
    <w:rsid w:val="00FF7D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C75EE"/>
  <w14:defaultImageDpi w14:val="32767"/>
  <w15:chartTrackingRefBased/>
  <w15:docId w15:val="{0D396238-AB16-4B4D-83B2-F6752D63B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9F27E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627996"/>
    <w:pPr>
      <w:tabs>
        <w:tab w:val="center" w:pos="4819"/>
        <w:tab w:val="right" w:pos="9638"/>
      </w:tabs>
    </w:pPr>
  </w:style>
  <w:style w:type="character" w:customStyle="1" w:styleId="IntestazioneCarattere">
    <w:name w:val="Intestazione Carattere"/>
    <w:basedOn w:val="Carpredefinitoparagrafo"/>
    <w:link w:val="Intestazione"/>
    <w:uiPriority w:val="99"/>
    <w:rsid w:val="00627996"/>
  </w:style>
  <w:style w:type="paragraph" w:styleId="Pidipagina">
    <w:name w:val="footer"/>
    <w:basedOn w:val="Normale"/>
    <w:link w:val="PidipaginaCarattere"/>
    <w:uiPriority w:val="99"/>
    <w:unhideWhenUsed/>
    <w:rsid w:val="00627996"/>
    <w:pPr>
      <w:tabs>
        <w:tab w:val="center" w:pos="4819"/>
        <w:tab w:val="right" w:pos="9638"/>
      </w:tabs>
    </w:pPr>
  </w:style>
  <w:style w:type="character" w:customStyle="1" w:styleId="PidipaginaCarattere">
    <w:name w:val="Piè di pagina Carattere"/>
    <w:basedOn w:val="Carpredefinitoparagrafo"/>
    <w:link w:val="Pidipagina"/>
    <w:uiPriority w:val="99"/>
    <w:rsid w:val="00627996"/>
  </w:style>
  <w:style w:type="paragraph" w:customStyle="1" w:styleId="s18">
    <w:name w:val="s18"/>
    <w:basedOn w:val="Normale"/>
    <w:rsid w:val="00FF7D34"/>
    <w:pPr>
      <w:spacing w:before="100" w:beforeAutospacing="1" w:after="100" w:afterAutospacing="1"/>
    </w:pPr>
    <w:rPr>
      <w:rFonts w:ascii="Times New Roman" w:eastAsia="Times New Roman" w:hAnsi="Times New Roman" w:cs="Times New Roman"/>
      <w:lang w:eastAsia="it-IT"/>
    </w:rPr>
  </w:style>
  <w:style w:type="character" w:customStyle="1" w:styleId="bumpedfont20">
    <w:name w:val="bumpedfont20"/>
    <w:basedOn w:val="Carpredefinitoparagrafo"/>
    <w:rsid w:val="00FF7D34"/>
  </w:style>
  <w:style w:type="character" w:customStyle="1" w:styleId="apple-converted-space">
    <w:name w:val="apple-converted-space"/>
    <w:basedOn w:val="Carpredefinitoparagrafo"/>
    <w:rsid w:val="00FF7D34"/>
  </w:style>
  <w:style w:type="character" w:styleId="Collegamentoipertestuale">
    <w:name w:val="Hyperlink"/>
    <w:basedOn w:val="Carpredefinitoparagrafo"/>
    <w:uiPriority w:val="99"/>
    <w:unhideWhenUsed/>
    <w:rsid w:val="00FF7D34"/>
    <w:rPr>
      <w:color w:val="0000FF"/>
      <w:u w:val="single"/>
    </w:rPr>
  </w:style>
  <w:style w:type="paragraph" w:customStyle="1" w:styleId="p1">
    <w:name w:val="p1"/>
    <w:basedOn w:val="Normale"/>
    <w:rsid w:val="00FF7D34"/>
    <w:rPr>
      <w:rFonts w:ascii=".AppleSystemUIFont" w:eastAsia="Times New Roman" w:hAnsi=".AppleSystemUIFont" w:cs="Times New Roman"/>
      <w:sz w:val="35"/>
      <w:szCs w:val="35"/>
      <w:lang w:eastAsia="it-IT"/>
    </w:rPr>
  </w:style>
  <w:style w:type="character" w:customStyle="1" w:styleId="s1">
    <w:name w:val="s1"/>
    <w:basedOn w:val="Carpredefinitoparagrafo"/>
    <w:rsid w:val="00FF7D34"/>
    <w:rPr>
      <w:rFonts w:ascii=".SFUI-Regular" w:hAnsi=".SFUI-Regular" w:hint="default"/>
      <w:b w:val="0"/>
      <w:bCs w:val="0"/>
      <w:i w:val="0"/>
      <w:iCs w:val="0"/>
      <w:sz w:val="35"/>
      <w:szCs w:val="35"/>
    </w:rPr>
  </w:style>
  <w:style w:type="character" w:styleId="Collegamentovisitato">
    <w:name w:val="FollowedHyperlink"/>
    <w:basedOn w:val="Carpredefinitoparagrafo"/>
    <w:uiPriority w:val="99"/>
    <w:semiHidden/>
    <w:unhideWhenUsed/>
    <w:rsid w:val="009A3D78"/>
    <w:rPr>
      <w:color w:val="954F72" w:themeColor="followedHyperlink"/>
      <w:u w:val="single"/>
    </w:rPr>
  </w:style>
  <w:style w:type="character" w:styleId="Menzionenonrisolta">
    <w:name w:val="Unresolved Mention"/>
    <w:basedOn w:val="Carpredefinitoparagrafo"/>
    <w:uiPriority w:val="99"/>
    <w:rsid w:val="00BD42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77971">
      <w:bodyDiv w:val="1"/>
      <w:marLeft w:val="0"/>
      <w:marRight w:val="0"/>
      <w:marTop w:val="0"/>
      <w:marBottom w:val="0"/>
      <w:divBdr>
        <w:top w:val="none" w:sz="0" w:space="0" w:color="auto"/>
        <w:left w:val="none" w:sz="0" w:space="0" w:color="auto"/>
        <w:bottom w:val="none" w:sz="0" w:space="0" w:color="auto"/>
        <w:right w:val="none" w:sz="0" w:space="0" w:color="auto"/>
      </w:divBdr>
    </w:div>
    <w:div w:id="170098596">
      <w:bodyDiv w:val="1"/>
      <w:marLeft w:val="0"/>
      <w:marRight w:val="0"/>
      <w:marTop w:val="0"/>
      <w:marBottom w:val="0"/>
      <w:divBdr>
        <w:top w:val="none" w:sz="0" w:space="0" w:color="auto"/>
        <w:left w:val="none" w:sz="0" w:space="0" w:color="auto"/>
        <w:bottom w:val="none" w:sz="0" w:space="0" w:color="auto"/>
        <w:right w:val="none" w:sz="0" w:space="0" w:color="auto"/>
      </w:divBdr>
    </w:div>
    <w:div w:id="1069379683">
      <w:bodyDiv w:val="1"/>
      <w:marLeft w:val="0"/>
      <w:marRight w:val="0"/>
      <w:marTop w:val="0"/>
      <w:marBottom w:val="0"/>
      <w:divBdr>
        <w:top w:val="none" w:sz="0" w:space="0" w:color="auto"/>
        <w:left w:val="none" w:sz="0" w:space="0" w:color="auto"/>
        <w:bottom w:val="none" w:sz="0" w:space="0" w:color="auto"/>
        <w:right w:val="none" w:sz="0" w:space="0" w:color="auto"/>
      </w:divBdr>
    </w:div>
    <w:div w:id="1105274369">
      <w:bodyDiv w:val="1"/>
      <w:marLeft w:val="0"/>
      <w:marRight w:val="0"/>
      <w:marTop w:val="0"/>
      <w:marBottom w:val="0"/>
      <w:divBdr>
        <w:top w:val="none" w:sz="0" w:space="0" w:color="auto"/>
        <w:left w:val="none" w:sz="0" w:space="0" w:color="auto"/>
        <w:bottom w:val="none" w:sz="0" w:space="0" w:color="auto"/>
        <w:right w:val="none" w:sz="0" w:space="0" w:color="auto"/>
      </w:divBdr>
    </w:div>
    <w:div w:id="1786383234">
      <w:bodyDiv w:val="1"/>
      <w:marLeft w:val="0"/>
      <w:marRight w:val="0"/>
      <w:marTop w:val="0"/>
      <w:marBottom w:val="0"/>
      <w:divBdr>
        <w:top w:val="none" w:sz="0" w:space="0" w:color="auto"/>
        <w:left w:val="none" w:sz="0" w:space="0" w:color="auto"/>
        <w:bottom w:val="none" w:sz="0" w:space="0" w:color="auto"/>
        <w:right w:val="none" w:sz="0" w:space="0" w:color="auto"/>
      </w:divBdr>
    </w:div>
    <w:div w:id="2075006483">
      <w:bodyDiv w:val="1"/>
      <w:marLeft w:val="0"/>
      <w:marRight w:val="0"/>
      <w:marTop w:val="0"/>
      <w:marBottom w:val="0"/>
      <w:divBdr>
        <w:top w:val="none" w:sz="0" w:space="0" w:color="auto"/>
        <w:left w:val="none" w:sz="0" w:space="0" w:color="auto"/>
        <w:bottom w:val="none" w:sz="0" w:space="0" w:color="auto"/>
        <w:right w:val="none" w:sz="0" w:space="0" w:color="auto"/>
      </w:divBdr>
      <w:divsChild>
        <w:div w:id="1597907069">
          <w:marLeft w:val="0"/>
          <w:marRight w:val="0"/>
          <w:marTop w:val="0"/>
          <w:marBottom w:val="0"/>
          <w:divBdr>
            <w:top w:val="none" w:sz="0" w:space="0" w:color="auto"/>
            <w:left w:val="none" w:sz="0" w:space="0" w:color="auto"/>
            <w:bottom w:val="none" w:sz="0" w:space="0" w:color="auto"/>
            <w:right w:val="none" w:sz="0" w:space="0" w:color="auto"/>
          </w:divBdr>
          <w:divsChild>
            <w:div w:id="163478436">
              <w:marLeft w:val="0"/>
              <w:marRight w:val="0"/>
              <w:marTop w:val="0"/>
              <w:marBottom w:val="0"/>
              <w:divBdr>
                <w:top w:val="none" w:sz="0" w:space="0" w:color="auto"/>
                <w:left w:val="none" w:sz="0" w:space="0" w:color="auto"/>
                <w:bottom w:val="none" w:sz="0" w:space="0" w:color="auto"/>
                <w:right w:val="none" w:sz="0" w:space="0" w:color="auto"/>
              </w:divBdr>
              <w:divsChild>
                <w:div w:id="166450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ss-magazine.it/commercialisti-niente-tirocini-da-remoto-nel-2022/" TargetMode="External"/><Relationship Id="rId3" Type="http://schemas.openxmlformats.org/officeDocument/2006/relationships/webSettings" Target="webSettings.xml"/><Relationship Id="rId7" Type="http://schemas.openxmlformats.org/officeDocument/2006/relationships/hyperlink" Target="https://www.commercialisti.it/visualizzatore-articolo?_articleId=1480290&amp;plid=4649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ur.gov.it/it/atti-e-normativa/ordinanza-ministeriale-n-442-del-05-05-2022"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548</Words>
  <Characters>3124</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Parracino Mauro</dc:creator>
  <cp:keywords/>
  <dc:description/>
  <cp:lastModifiedBy>Tiziana</cp:lastModifiedBy>
  <cp:revision>11</cp:revision>
  <dcterms:created xsi:type="dcterms:W3CDTF">2020-10-23T13:06:00Z</dcterms:created>
  <dcterms:modified xsi:type="dcterms:W3CDTF">2022-05-11T07:26:00Z</dcterms:modified>
</cp:coreProperties>
</file>