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B3F8" w14:textId="77777777" w:rsidR="00687D67" w:rsidRPr="00942225" w:rsidRDefault="00687D67" w:rsidP="00407826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0CEF1A0" w14:textId="77777777" w:rsidR="00174C9E" w:rsidRPr="00942225" w:rsidRDefault="00174C9E" w:rsidP="00174C9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  <w:lang w:eastAsia="it-IT"/>
        </w:rPr>
      </w:pPr>
    </w:p>
    <w:p w14:paraId="6C98AF99" w14:textId="2B7208F9" w:rsidR="00174C9E" w:rsidRPr="00942225" w:rsidRDefault="00174C9E" w:rsidP="00942225">
      <w:pPr>
        <w:shd w:val="clear" w:color="auto" w:fill="FFFFFF"/>
        <w:jc w:val="center"/>
        <w:rPr>
          <w:rFonts w:ascii="Calibri" w:eastAsia="Times New Roman" w:hAnsi="Calibri" w:cs="Calibri"/>
          <w:color w:val="222222"/>
          <w:sz w:val="23"/>
          <w:szCs w:val="23"/>
          <w:lang w:eastAsia="it-IT"/>
        </w:rPr>
      </w:pP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  <w:lang w:eastAsia="it-IT"/>
        </w:rPr>
        <w:t>Comunicato stampa</w:t>
      </w:r>
    </w:p>
    <w:p w14:paraId="38957D6A" w14:textId="77777777" w:rsidR="00174C9E" w:rsidRPr="00942225" w:rsidRDefault="00174C9E" w:rsidP="00942225">
      <w:pPr>
        <w:shd w:val="clear" w:color="auto" w:fill="FFFFFF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it-IT"/>
        </w:rPr>
      </w:pPr>
      <w:r w:rsidRPr="00942225">
        <w:rPr>
          <w:rFonts w:ascii="Arial" w:eastAsia="Times New Roman" w:hAnsi="Arial" w:cs="Arial"/>
          <w:b/>
          <w:bCs/>
          <w:caps/>
          <w:color w:val="9AADDC"/>
          <w:sz w:val="23"/>
          <w:szCs w:val="23"/>
          <w:lang w:eastAsia="it-IT"/>
        </w:rPr>
        <w:t> </w:t>
      </w:r>
    </w:p>
    <w:p w14:paraId="59F916A9" w14:textId="4EEBE416" w:rsidR="00174C9E" w:rsidRPr="00942225" w:rsidRDefault="00616BA2" w:rsidP="00942225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</w:pP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SUPERBONUS: COMMERCIALISTI, DIMEZZARE A 5 ANNI L’IMPONIBILITÀ SUGLI IMMOBILI</w:t>
      </w:r>
    </w:p>
    <w:p w14:paraId="4619780A" w14:textId="77777777" w:rsidR="00942225" w:rsidRPr="00942225" w:rsidRDefault="00942225" w:rsidP="00942225">
      <w:pPr>
        <w:shd w:val="clear" w:color="auto" w:fill="FFFFFF"/>
        <w:jc w:val="center"/>
        <w:rPr>
          <w:rFonts w:ascii="Calibri" w:eastAsia="Times New Roman" w:hAnsi="Calibri" w:cs="Calibri"/>
          <w:color w:val="222222"/>
          <w:sz w:val="23"/>
          <w:szCs w:val="23"/>
          <w:lang w:eastAsia="it-IT"/>
        </w:rPr>
      </w:pPr>
    </w:p>
    <w:p w14:paraId="43E7325A" w14:textId="77777777" w:rsidR="00174C9E" w:rsidRDefault="00174C9E" w:rsidP="00942225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</w:pP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Audizione parlamentare del Consiglio nazionale sulla Manovra. Proposte anche norme di interpretazione autentica per ridurre il rischio di contenzioso tra imprese e committenti per gli interventi non ultimati entro il 2023</w:t>
      </w:r>
    </w:p>
    <w:p w14:paraId="3CE0FE25" w14:textId="77777777" w:rsidR="00A9794F" w:rsidRPr="00942225" w:rsidRDefault="00A9794F" w:rsidP="00942225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</w:pPr>
    </w:p>
    <w:p w14:paraId="2B261699" w14:textId="4A6B56D3" w:rsidR="00174C9E" w:rsidRPr="00942225" w:rsidRDefault="00174C9E" w:rsidP="0094222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3"/>
          <w:szCs w:val="23"/>
          <w:lang w:eastAsia="it-IT"/>
        </w:rPr>
      </w:pPr>
      <w:r w:rsidRPr="00942225">
        <w:rPr>
          <w:rFonts w:ascii="Arial" w:eastAsia="Times New Roman" w:hAnsi="Arial" w:cs="Arial"/>
          <w:i/>
          <w:iCs/>
          <w:color w:val="222222"/>
          <w:sz w:val="23"/>
          <w:szCs w:val="23"/>
          <w:lang w:eastAsia="it-IT"/>
        </w:rPr>
        <w:t>Roma, 9 novembre 2023 –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 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Espungere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la norma che prevede l'imponibilità in un arco temporale di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dieci anni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per gli immobili oggetto di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interventi agevolati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con il Superbonus o, quanto meno,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ridimensionarne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l'ambito temporale di operatività a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5 anni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. È la proposta avanzata dal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Consiglio nazionale dei commercialisti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in un’audizione sulla legge di Bilancio tenutasi presso le commissioni Bilancio di Camera e Senato, riunite in seduta congiunta.</w:t>
      </w:r>
      <w:r w:rsidR="00A9794F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Secondo i commercialisti si tratta di un intervento normativo che “pur disponendo per il futuro, ha il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retrogusto amaro della retroattività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e si pone evidentemente in contrasto con il principio del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legittimo affidamento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del contribuente, per cui non risponde al modello ideale da seguire per l'introduzione di nuovi presupposti impositivi”.</w:t>
      </w:r>
    </w:p>
    <w:p w14:paraId="0965BE1E" w14:textId="77777777" w:rsidR="00942225" w:rsidRPr="00942225" w:rsidRDefault="00942225" w:rsidP="00942225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3"/>
          <w:szCs w:val="23"/>
          <w:lang w:eastAsia="it-IT"/>
        </w:rPr>
      </w:pPr>
    </w:p>
    <w:p w14:paraId="6F3DB708" w14:textId="7E99EF6F" w:rsidR="00174C9E" w:rsidRPr="00942225" w:rsidRDefault="00174C9E" w:rsidP="0094222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3"/>
          <w:szCs w:val="23"/>
          <w:lang w:eastAsia="it-IT"/>
        </w:rPr>
      </w:pP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“La previsione dell'imponibilità delle plusvalenze relative a immobili oggetto di interventi agevolati con il Superbonus – hanno affermato </w:t>
      </w:r>
      <w:r w:rsid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–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se limitata ai casi in cui gli stessi siano ceduti entro 5 anni dall'ultimazione di tali interventi – con esclusione degli immobili ricevuti per successione e di quelli che durante tale periodo siano stati adibiti ad abitazione principale del cedente o dei suoi familiari per la maggior parte del tempo – potrebbe comunque essere riconosciuta come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a suo modo sistematica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rispetto all'attuale previsione, sempre nell'ambito dei redditi diversi, dell'imponibilità delle plusvalenze relative agli immobili rivenduti prima che siano trascorsi 5 anni dalla loro acquisizione”.</w:t>
      </w:r>
    </w:p>
    <w:p w14:paraId="3B7908DF" w14:textId="77777777" w:rsidR="00942225" w:rsidRPr="00942225" w:rsidRDefault="00942225" w:rsidP="00942225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3"/>
          <w:szCs w:val="23"/>
          <w:lang w:eastAsia="it-IT"/>
        </w:rPr>
      </w:pPr>
    </w:p>
    <w:p w14:paraId="2DA3AABD" w14:textId="4ED41E46" w:rsidR="00174C9E" w:rsidRPr="00942225" w:rsidRDefault="00174C9E" w:rsidP="0094222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3"/>
          <w:szCs w:val="23"/>
          <w:lang w:eastAsia="it-IT"/>
        </w:rPr>
      </w:pP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“La scelta del legislatore – hanno aggiunto </w:t>
      </w:r>
      <w:r w:rsid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–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è stata però quella di prevedere l'imponibilità in un arco temporale doppio, pari a </w:t>
      </w:r>
      <w:r w:rsidR="00A9794F"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dieci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anni. Una scelta che non sembra trovare giustificazione se non in una certa volontà di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 xml:space="preserve">colpire 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chi, in ultima analisi, ha semplicemente fruito di una opportunità che lo stesso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legislatore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gli aveva offerto, in relazione a immobili diversi da quelli ricevuti per successione o adibiti ad abitazione principale. Sotto quest'ultimo profilo, le perplessità sono ancora più evidenti se si considera che la misura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non viene cifrata in relazione tecnica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e quindi non risponde nemmeno all'esigenza, discutibile, ma comprensibile, di reperire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coperture finanziarie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per altri provvedimenti di maggiore spesa o di minore entrata presenti nella manovra. Per queste ragioni, invitiamo il legislatore – ove non ritenesse di espungere integralmente la misura – a ridimensionarne, quanto meno, l'ambito temporale di operatività a </w:t>
      </w:r>
      <w:r w:rsidR="00A9794F"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cinque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anni”.</w:t>
      </w:r>
    </w:p>
    <w:p w14:paraId="5B37B911" w14:textId="77777777" w:rsidR="00942225" w:rsidRPr="00942225" w:rsidRDefault="00942225" w:rsidP="00942225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3"/>
          <w:szCs w:val="23"/>
          <w:lang w:eastAsia="it-IT"/>
        </w:rPr>
      </w:pPr>
    </w:p>
    <w:p w14:paraId="3652E33B" w14:textId="206D11B4" w:rsidR="00F85E4E" w:rsidRPr="001828AE" w:rsidRDefault="00174C9E" w:rsidP="00A9794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Nel corso dell’audizione, il Consiglio nazionale, sempre in materia di Superbonus, ha anche proposto </w:t>
      </w:r>
      <w:bookmarkStart w:id="0" w:name="m_6827129587533836125_x__Toc150437482"/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alcune</w:t>
      </w:r>
      <w:r w:rsidR="009964F0"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norme di interpretazione autentica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 </w:t>
      </w:r>
      <w:bookmarkEnd w:id="0"/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finalizzate a ridurre il rischio di </w:t>
      </w:r>
      <w:r w:rsidRPr="00942225">
        <w:rPr>
          <w:rFonts w:ascii="Arial" w:eastAsia="Times New Roman" w:hAnsi="Arial" w:cs="Arial"/>
          <w:b/>
          <w:bCs/>
          <w:color w:val="222222"/>
          <w:sz w:val="23"/>
          <w:szCs w:val="23"/>
          <w:lang w:eastAsia="it-IT"/>
        </w:rPr>
        <w:t>contenzioso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 xml:space="preserve"> tra imprese e committenti dovuto alla riduzione </w:t>
      </w:r>
      <w:r w:rsidRPr="009422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it-IT"/>
        </w:rPr>
        <w:t>dell’agevolazione</w:t>
      </w:r>
      <w:r w:rsidRPr="00942225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, nel 2024, al 70% in relazione a tutti quegli interventi che alla data del 31 dicembre 2023, pur in avanzata esecuzione, non risultassero ancora ultimati</w:t>
      </w:r>
      <w:r w:rsidR="00A9794F">
        <w:rPr>
          <w:rFonts w:ascii="Arial" w:eastAsia="Times New Roman" w:hAnsi="Arial" w:cs="Arial"/>
          <w:color w:val="222222"/>
          <w:sz w:val="23"/>
          <w:szCs w:val="23"/>
          <w:lang w:eastAsia="it-IT"/>
        </w:rPr>
        <w:t>.</w:t>
      </w:r>
    </w:p>
    <w:sectPr w:rsidR="00F85E4E" w:rsidRPr="001828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1841" w14:textId="77777777" w:rsidR="00D07D67" w:rsidRDefault="00D07D67" w:rsidP="00A25D50">
      <w:r>
        <w:separator/>
      </w:r>
    </w:p>
  </w:endnote>
  <w:endnote w:type="continuationSeparator" w:id="0">
    <w:p w14:paraId="03ED1560" w14:textId="77777777" w:rsidR="00D07D67" w:rsidRDefault="00D07D67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DFEE" w14:textId="77777777" w:rsidR="00D07D67" w:rsidRDefault="00D07D67" w:rsidP="00A25D50">
      <w:r>
        <w:separator/>
      </w:r>
    </w:p>
  </w:footnote>
  <w:footnote w:type="continuationSeparator" w:id="0">
    <w:p w14:paraId="10A4052B" w14:textId="77777777" w:rsidR="00D07D67" w:rsidRDefault="00D07D67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7BE3"/>
    <w:rsid w:val="00041437"/>
    <w:rsid w:val="00051B2D"/>
    <w:rsid w:val="000555C2"/>
    <w:rsid w:val="00055C12"/>
    <w:rsid w:val="00055F8A"/>
    <w:rsid w:val="000573AE"/>
    <w:rsid w:val="00071CF9"/>
    <w:rsid w:val="00074F9D"/>
    <w:rsid w:val="00080E29"/>
    <w:rsid w:val="0009108B"/>
    <w:rsid w:val="000A1238"/>
    <w:rsid w:val="000A3C95"/>
    <w:rsid w:val="000A3D02"/>
    <w:rsid w:val="000B23B8"/>
    <w:rsid w:val="000C4581"/>
    <w:rsid w:val="000D1140"/>
    <w:rsid w:val="000D46D2"/>
    <w:rsid w:val="000E5717"/>
    <w:rsid w:val="000F1CA8"/>
    <w:rsid w:val="000F659E"/>
    <w:rsid w:val="001072C8"/>
    <w:rsid w:val="00111CF5"/>
    <w:rsid w:val="00127A00"/>
    <w:rsid w:val="00136CF7"/>
    <w:rsid w:val="001447D0"/>
    <w:rsid w:val="00164C51"/>
    <w:rsid w:val="00174C9E"/>
    <w:rsid w:val="00177F55"/>
    <w:rsid w:val="001828AE"/>
    <w:rsid w:val="0018410F"/>
    <w:rsid w:val="001A0044"/>
    <w:rsid w:val="001A72B2"/>
    <w:rsid w:val="001B66AB"/>
    <w:rsid w:val="001C105A"/>
    <w:rsid w:val="001C4D6B"/>
    <w:rsid w:val="001D3F66"/>
    <w:rsid w:val="001D48AE"/>
    <w:rsid w:val="001E0307"/>
    <w:rsid w:val="001E2682"/>
    <w:rsid w:val="001E4EF0"/>
    <w:rsid w:val="001F21E4"/>
    <w:rsid w:val="001F399E"/>
    <w:rsid w:val="001F4202"/>
    <w:rsid w:val="0020469F"/>
    <w:rsid w:val="00204F62"/>
    <w:rsid w:val="00216437"/>
    <w:rsid w:val="0022126A"/>
    <w:rsid w:val="0023378D"/>
    <w:rsid w:val="00237EC9"/>
    <w:rsid w:val="00243892"/>
    <w:rsid w:val="00243F31"/>
    <w:rsid w:val="00245F8E"/>
    <w:rsid w:val="002647CB"/>
    <w:rsid w:val="00267E62"/>
    <w:rsid w:val="00277377"/>
    <w:rsid w:val="002A143A"/>
    <w:rsid w:val="002A46B8"/>
    <w:rsid w:val="002A74FE"/>
    <w:rsid w:val="002B687E"/>
    <w:rsid w:val="002B7D2B"/>
    <w:rsid w:val="002E1067"/>
    <w:rsid w:val="002F0117"/>
    <w:rsid w:val="003002C5"/>
    <w:rsid w:val="0031113D"/>
    <w:rsid w:val="00333A0F"/>
    <w:rsid w:val="0034189F"/>
    <w:rsid w:val="00347274"/>
    <w:rsid w:val="00356418"/>
    <w:rsid w:val="00365441"/>
    <w:rsid w:val="003771AB"/>
    <w:rsid w:val="00382DCB"/>
    <w:rsid w:val="00394F50"/>
    <w:rsid w:val="00396E64"/>
    <w:rsid w:val="003A2DAE"/>
    <w:rsid w:val="003A52D9"/>
    <w:rsid w:val="003A643A"/>
    <w:rsid w:val="003A73E6"/>
    <w:rsid w:val="003B37B2"/>
    <w:rsid w:val="003E3AB2"/>
    <w:rsid w:val="00407826"/>
    <w:rsid w:val="004216E0"/>
    <w:rsid w:val="004328C7"/>
    <w:rsid w:val="00446E08"/>
    <w:rsid w:val="00463C7D"/>
    <w:rsid w:val="004812F0"/>
    <w:rsid w:val="00486CCC"/>
    <w:rsid w:val="004B1F06"/>
    <w:rsid w:val="004B7F50"/>
    <w:rsid w:val="004C59E2"/>
    <w:rsid w:val="004E00C0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4646C"/>
    <w:rsid w:val="005503BE"/>
    <w:rsid w:val="00561CB7"/>
    <w:rsid w:val="005B64A0"/>
    <w:rsid w:val="006149CB"/>
    <w:rsid w:val="006150FC"/>
    <w:rsid w:val="00616BA2"/>
    <w:rsid w:val="00645F87"/>
    <w:rsid w:val="006559BC"/>
    <w:rsid w:val="00685BF9"/>
    <w:rsid w:val="00687D67"/>
    <w:rsid w:val="0069238F"/>
    <w:rsid w:val="00692C5A"/>
    <w:rsid w:val="006B0A61"/>
    <w:rsid w:val="006B282B"/>
    <w:rsid w:val="006B3326"/>
    <w:rsid w:val="006B5515"/>
    <w:rsid w:val="006C090E"/>
    <w:rsid w:val="006C4593"/>
    <w:rsid w:val="006C4C65"/>
    <w:rsid w:val="006D73C6"/>
    <w:rsid w:val="00713B57"/>
    <w:rsid w:val="00733833"/>
    <w:rsid w:val="00740F1F"/>
    <w:rsid w:val="007410F9"/>
    <w:rsid w:val="007451A9"/>
    <w:rsid w:val="00763CE4"/>
    <w:rsid w:val="00772CD8"/>
    <w:rsid w:val="00777FC6"/>
    <w:rsid w:val="00780F0B"/>
    <w:rsid w:val="007840AA"/>
    <w:rsid w:val="007C2A85"/>
    <w:rsid w:val="007D4BFF"/>
    <w:rsid w:val="007D5140"/>
    <w:rsid w:val="007E7258"/>
    <w:rsid w:val="0080228B"/>
    <w:rsid w:val="00803B21"/>
    <w:rsid w:val="008168D0"/>
    <w:rsid w:val="0081779E"/>
    <w:rsid w:val="00840BF8"/>
    <w:rsid w:val="008417DC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11DC"/>
    <w:rsid w:val="008F69B1"/>
    <w:rsid w:val="00901181"/>
    <w:rsid w:val="00904442"/>
    <w:rsid w:val="009357A4"/>
    <w:rsid w:val="009359D8"/>
    <w:rsid w:val="00942225"/>
    <w:rsid w:val="009558A6"/>
    <w:rsid w:val="009679A1"/>
    <w:rsid w:val="009726DC"/>
    <w:rsid w:val="0098232D"/>
    <w:rsid w:val="009964F0"/>
    <w:rsid w:val="009A61B8"/>
    <w:rsid w:val="009B6359"/>
    <w:rsid w:val="009D18CC"/>
    <w:rsid w:val="009D2456"/>
    <w:rsid w:val="00A04E4C"/>
    <w:rsid w:val="00A152C6"/>
    <w:rsid w:val="00A2361E"/>
    <w:rsid w:val="00A23A10"/>
    <w:rsid w:val="00A25D50"/>
    <w:rsid w:val="00A357E1"/>
    <w:rsid w:val="00A36955"/>
    <w:rsid w:val="00A41325"/>
    <w:rsid w:val="00A547B5"/>
    <w:rsid w:val="00A618D3"/>
    <w:rsid w:val="00A6644F"/>
    <w:rsid w:val="00A67C3B"/>
    <w:rsid w:val="00A74AA6"/>
    <w:rsid w:val="00A854AA"/>
    <w:rsid w:val="00A9794F"/>
    <w:rsid w:val="00AA28F5"/>
    <w:rsid w:val="00AA73DA"/>
    <w:rsid w:val="00AE049F"/>
    <w:rsid w:val="00AE0BB1"/>
    <w:rsid w:val="00AE2F64"/>
    <w:rsid w:val="00AE2FF1"/>
    <w:rsid w:val="00B064DC"/>
    <w:rsid w:val="00B154FD"/>
    <w:rsid w:val="00B2654F"/>
    <w:rsid w:val="00B278C1"/>
    <w:rsid w:val="00B56245"/>
    <w:rsid w:val="00B623C7"/>
    <w:rsid w:val="00B90387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EBB"/>
    <w:rsid w:val="00C17FC9"/>
    <w:rsid w:val="00C20913"/>
    <w:rsid w:val="00C25278"/>
    <w:rsid w:val="00C2586F"/>
    <w:rsid w:val="00C3730F"/>
    <w:rsid w:val="00C410B5"/>
    <w:rsid w:val="00C6302D"/>
    <w:rsid w:val="00C66A20"/>
    <w:rsid w:val="00C703AA"/>
    <w:rsid w:val="00C76BEE"/>
    <w:rsid w:val="00C80173"/>
    <w:rsid w:val="00C82382"/>
    <w:rsid w:val="00C84922"/>
    <w:rsid w:val="00C87780"/>
    <w:rsid w:val="00C974AB"/>
    <w:rsid w:val="00CC6E36"/>
    <w:rsid w:val="00CC7EDA"/>
    <w:rsid w:val="00CE2F74"/>
    <w:rsid w:val="00D07D67"/>
    <w:rsid w:val="00D31EDC"/>
    <w:rsid w:val="00D626C3"/>
    <w:rsid w:val="00D66F96"/>
    <w:rsid w:val="00D742E0"/>
    <w:rsid w:val="00D8383C"/>
    <w:rsid w:val="00D86F1A"/>
    <w:rsid w:val="00D97F3B"/>
    <w:rsid w:val="00DA0ED2"/>
    <w:rsid w:val="00DB0771"/>
    <w:rsid w:val="00DC6813"/>
    <w:rsid w:val="00DE7244"/>
    <w:rsid w:val="00DF2F2E"/>
    <w:rsid w:val="00E4100D"/>
    <w:rsid w:val="00E80398"/>
    <w:rsid w:val="00EB7B7B"/>
    <w:rsid w:val="00EC1A2D"/>
    <w:rsid w:val="00ED55FF"/>
    <w:rsid w:val="00ED7A3F"/>
    <w:rsid w:val="00EE2F69"/>
    <w:rsid w:val="00F011E8"/>
    <w:rsid w:val="00F156C0"/>
    <w:rsid w:val="00F21C61"/>
    <w:rsid w:val="00F45169"/>
    <w:rsid w:val="00F53C83"/>
    <w:rsid w:val="00F54D2A"/>
    <w:rsid w:val="00F562DB"/>
    <w:rsid w:val="00F5789E"/>
    <w:rsid w:val="00F70F2A"/>
    <w:rsid w:val="00F85E4E"/>
    <w:rsid w:val="00F8774F"/>
    <w:rsid w:val="00F910CC"/>
    <w:rsid w:val="00F970FF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1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1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rsid w:val="00F85E4E"/>
    <w:pPr>
      <w:jc w:val="both"/>
    </w:pPr>
    <w:rPr>
      <w:rFonts w:ascii="Times New Roman" w:eastAsia="Times New Roman" w:hAnsi="Times New Roman" w:cs="Times New Roman"/>
      <w:bCs/>
      <w:color w:val="FF0000"/>
      <w:sz w:val="24"/>
      <w:szCs w:val="24"/>
      <w:lang w:val="es-ES" w:eastAsia="es-ES_tradnl"/>
    </w:rPr>
  </w:style>
  <w:style w:type="character" w:customStyle="1" w:styleId="CorpotestoCarattere">
    <w:name w:val="Corpo testo Carattere"/>
    <w:basedOn w:val="Carpredefinitoparagrafo"/>
    <w:link w:val="Corpotesto"/>
    <w:rsid w:val="00F85E4E"/>
    <w:rPr>
      <w:rFonts w:ascii="Times New Roman" w:eastAsia="Times New Roman" w:hAnsi="Times New Roman" w:cs="Times New Roman"/>
      <w:bCs/>
      <w:color w:val="FF0000"/>
      <w:sz w:val="24"/>
      <w:szCs w:val="24"/>
      <w:lang w:val="es-ES" w:eastAsia="es-ES_tradnl"/>
    </w:rPr>
  </w:style>
  <w:style w:type="paragraph" w:styleId="Corpodeltesto2">
    <w:name w:val="Body Text 2"/>
    <w:basedOn w:val="Normale"/>
    <w:link w:val="Corpodeltesto2Carattere"/>
    <w:rsid w:val="00F85E4E"/>
    <w:pPr>
      <w:jc w:val="both"/>
    </w:pPr>
    <w:rPr>
      <w:rFonts w:ascii="Times New Roman" w:eastAsia="Times New Roman" w:hAnsi="Times New Roman" w:cs="Times New Roman"/>
      <w:b/>
      <w:bCs/>
      <w:szCs w:val="24"/>
      <w:lang w:val="es-ES_tradnl" w:eastAsia="es-ES_tradnl"/>
    </w:rPr>
  </w:style>
  <w:style w:type="character" w:customStyle="1" w:styleId="Corpodeltesto2Carattere">
    <w:name w:val="Corpo del testo 2 Carattere"/>
    <w:basedOn w:val="Carpredefinitoparagrafo"/>
    <w:link w:val="Corpodeltesto2"/>
    <w:rsid w:val="00F85E4E"/>
    <w:rPr>
      <w:rFonts w:ascii="Times New Roman" w:eastAsia="Times New Roman" w:hAnsi="Times New Roman" w:cs="Times New Roman"/>
      <w:b/>
      <w:bCs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12</cp:revision>
  <cp:lastPrinted>2023-08-31T13:14:00Z</cp:lastPrinted>
  <dcterms:created xsi:type="dcterms:W3CDTF">2023-11-09T16:27:00Z</dcterms:created>
  <dcterms:modified xsi:type="dcterms:W3CDTF">2023-11-14T14:51:00Z</dcterms:modified>
</cp:coreProperties>
</file>