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C5D14" w14:textId="77777777" w:rsidR="006B2349" w:rsidRDefault="006B2349" w:rsidP="006B234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09A01648" w14:textId="3050438E" w:rsidR="00B46E7F" w:rsidRPr="006B2349" w:rsidRDefault="00B33AAD" w:rsidP="006B234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6B2349">
        <w:rPr>
          <w:rFonts w:ascii="Arial" w:eastAsia="Times New Roman" w:hAnsi="Arial" w:cs="Arial"/>
          <w:b/>
          <w:bCs/>
          <w:sz w:val="24"/>
          <w:szCs w:val="24"/>
          <w:u w:val="single"/>
        </w:rPr>
        <w:t>C</w:t>
      </w:r>
      <w:r w:rsidR="000B3806" w:rsidRPr="006B2349">
        <w:rPr>
          <w:rFonts w:ascii="Arial" w:eastAsia="Times New Roman" w:hAnsi="Arial" w:cs="Arial"/>
          <w:b/>
          <w:bCs/>
          <w:sz w:val="24"/>
          <w:szCs w:val="24"/>
          <w:u w:val="single"/>
        </w:rPr>
        <w:t>OMUNICATO STAMPA</w:t>
      </w:r>
    </w:p>
    <w:p w14:paraId="01262612" w14:textId="77777777" w:rsidR="00965467" w:rsidRPr="006B2349" w:rsidRDefault="00965467" w:rsidP="006B234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4BEA43E6" w14:textId="3415F610" w:rsidR="006B2349" w:rsidRPr="006B2349" w:rsidRDefault="006B2349" w:rsidP="006B2349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6B234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ANTIRICICLAGGIO: ORDINI LOCALI COMMERCIALISTI, ENTRO IL 4 MARZO INVIO DEL QUESTIONARIO AL CONSIGLIO NAZIONALE</w:t>
      </w:r>
    </w:p>
    <w:p w14:paraId="2AF4C625" w14:textId="10ED24E6" w:rsidR="00EC4671" w:rsidRPr="00EC4671" w:rsidRDefault="00EC4671" w:rsidP="006B2349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EC467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Da comunicare i dati e le informazioni sulle attività svolte nel 2021 nell’ambito delle funzioni di vigilanza, supervisione e controllo previste dal d.lgs. 231/2007</w:t>
      </w:r>
    </w:p>
    <w:p w14:paraId="4D0EB0A0" w14:textId="77777777" w:rsidR="006B2349" w:rsidRDefault="006B2349" w:rsidP="006B234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14:paraId="19621520" w14:textId="77777777" w:rsidR="006B2349" w:rsidRDefault="006B2349" w:rsidP="006B234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14:paraId="54BA72FE" w14:textId="58D7FD46" w:rsidR="00EC4671" w:rsidRPr="006B2349" w:rsidRDefault="006B2349" w:rsidP="006B234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6B2349">
        <w:rPr>
          <w:rFonts w:ascii="Arial" w:eastAsia="Times New Roman" w:hAnsi="Arial" w:cs="Arial"/>
          <w:i/>
          <w:iCs/>
          <w:sz w:val="24"/>
          <w:szCs w:val="24"/>
          <w:lang w:eastAsia="it-IT"/>
        </w:rPr>
        <w:t xml:space="preserve">Roma, </w:t>
      </w:r>
      <w:r w:rsidR="000704C2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9</w:t>
      </w:r>
      <w:r w:rsidR="00EC4671" w:rsidRPr="006B2349">
        <w:rPr>
          <w:rFonts w:ascii="Arial" w:eastAsia="Times New Roman" w:hAnsi="Arial" w:cs="Arial"/>
          <w:i/>
          <w:iCs/>
          <w:sz w:val="24"/>
          <w:szCs w:val="24"/>
          <w:lang w:eastAsia="it-IT"/>
        </w:rPr>
        <w:t xml:space="preserve"> febbraio 2022</w:t>
      </w:r>
      <w:r w:rsidR="00EC4671" w:rsidRPr="006B2349">
        <w:rPr>
          <w:rFonts w:ascii="Arial" w:eastAsia="Times New Roman" w:hAnsi="Arial" w:cs="Arial"/>
          <w:sz w:val="24"/>
          <w:szCs w:val="24"/>
          <w:lang w:eastAsia="it-IT"/>
        </w:rPr>
        <w:t xml:space="preserve"> – </w:t>
      </w:r>
      <w:r w:rsidR="00EC4671" w:rsidRPr="00EC4671">
        <w:rPr>
          <w:rFonts w:ascii="Arial" w:eastAsia="Times New Roman" w:hAnsi="Arial" w:cs="Arial"/>
          <w:sz w:val="24"/>
          <w:szCs w:val="24"/>
          <w:lang w:eastAsia="it-IT"/>
        </w:rPr>
        <w:t>Gli Ordini territoriali dei dottori commercialisti e degli esperti contabili avranno tempo </w:t>
      </w:r>
      <w:r w:rsidR="00EC4671" w:rsidRPr="00EC467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fino al prossimo 4 marzo</w:t>
      </w:r>
      <w:r w:rsidR="00EC4671" w:rsidRPr="00EC4671">
        <w:rPr>
          <w:rFonts w:ascii="Arial" w:eastAsia="Times New Roman" w:hAnsi="Arial" w:cs="Arial"/>
          <w:sz w:val="24"/>
          <w:szCs w:val="24"/>
          <w:lang w:eastAsia="it-IT"/>
        </w:rPr>
        <w:t> per inviare </w:t>
      </w:r>
      <w:r w:rsidR="00EC4671" w:rsidRPr="00EC467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al Consiglio nazionale</w:t>
      </w:r>
      <w:r w:rsidR="00EC4671" w:rsidRPr="00EC4671">
        <w:rPr>
          <w:rFonts w:ascii="Arial" w:eastAsia="Times New Roman" w:hAnsi="Arial" w:cs="Arial"/>
          <w:sz w:val="24"/>
          <w:szCs w:val="24"/>
          <w:lang w:eastAsia="it-IT"/>
        </w:rPr>
        <w:t> – all’indirizzo </w:t>
      </w:r>
      <w:r w:rsidR="00EC4671" w:rsidRPr="00EC467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it-IT"/>
        </w:rPr>
        <w:t>prontordini@commercialisti.it</w:t>
      </w:r>
      <w:r w:rsidR="00EC4671" w:rsidRPr="00EC4671">
        <w:rPr>
          <w:rFonts w:ascii="Arial" w:eastAsia="Times New Roman" w:hAnsi="Arial" w:cs="Arial"/>
          <w:sz w:val="24"/>
          <w:szCs w:val="24"/>
          <w:lang w:eastAsia="it-IT"/>
        </w:rPr>
        <w:t> – i </w:t>
      </w:r>
      <w:r w:rsidR="00EC4671" w:rsidRPr="00EC467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dati e le informazioni</w:t>
      </w:r>
      <w:r w:rsidR="00EC4671" w:rsidRPr="00EC4671">
        <w:rPr>
          <w:rFonts w:ascii="Arial" w:eastAsia="Times New Roman" w:hAnsi="Arial" w:cs="Arial"/>
          <w:sz w:val="24"/>
          <w:szCs w:val="24"/>
          <w:lang w:eastAsia="it-IT"/>
        </w:rPr>
        <w:t> sulle attività svolte nel 2021 nell’ambito delle loro funzioni di vigilanza, supervisione e controllo </w:t>
      </w:r>
      <w:r w:rsidR="00EC4671" w:rsidRPr="00EC467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relativamente alla normativa antiriciclaggio</w:t>
      </w:r>
      <w:r w:rsidR="00EC4671" w:rsidRPr="00EC4671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14:paraId="0F896BED" w14:textId="77777777" w:rsidR="006B2349" w:rsidRPr="00EC4671" w:rsidRDefault="006B2349" w:rsidP="006B234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FDA6413" w14:textId="77777777" w:rsidR="00EC4671" w:rsidRPr="00EC4671" w:rsidRDefault="00EC4671" w:rsidP="006B234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EC4671">
        <w:rPr>
          <w:rFonts w:ascii="Arial" w:eastAsia="Times New Roman" w:hAnsi="Arial" w:cs="Arial"/>
          <w:sz w:val="24"/>
          <w:szCs w:val="24"/>
          <w:lang w:eastAsia="it-IT"/>
        </w:rPr>
        <w:t>Lo comunicano i tre Commissari straordinari del Consiglio nazionale dei commercialisti ai presidenti degli Ordini locali della categoria attraverso la </w:t>
      </w:r>
      <w:hyperlink r:id="rId8" w:history="1">
        <w:r w:rsidRPr="00EC4671">
          <w:rPr>
            <w:rFonts w:ascii="Arial" w:eastAsia="Times New Roman" w:hAnsi="Arial" w:cs="Arial"/>
            <w:color w:val="F7323F"/>
            <w:sz w:val="24"/>
            <w:szCs w:val="24"/>
            <w:u w:val="single"/>
            <w:bdr w:val="none" w:sz="0" w:space="0" w:color="auto" w:frame="1"/>
            <w:lang w:eastAsia="it-IT"/>
          </w:rPr>
          <w:t>nota informativa n. 20</w:t>
        </w:r>
      </w:hyperlink>
      <w:r w:rsidRPr="00EC4671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</w:t>
      </w:r>
      <w:r w:rsidRPr="00EC4671">
        <w:rPr>
          <w:rFonts w:ascii="Arial" w:eastAsia="Times New Roman" w:hAnsi="Arial" w:cs="Arial"/>
          <w:sz w:val="24"/>
          <w:szCs w:val="24"/>
          <w:lang w:eastAsia="it-IT"/>
        </w:rPr>
        <w:t>del 10 febbraio 2022.</w:t>
      </w:r>
    </w:p>
    <w:p w14:paraId="2055CFD6" w14:textId="77777777" w:rsidR="006B2349" w:rsidRPr="006B2349" w:rsidRDefault="006B2349" w:rsidP="006B234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83DF2A9" w14:textId="25FE1AC5" w:rsidR="00EC4671" w:rsidRPr="00EC4671" w:rsidRDefault="00EC4671" w:rsidP="006B234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EC4671">
        <w:rPr>
          <w:rFonts w:ascii="Arial" w:eastAsia="Times New Roman" w:hAnsi="Arial" w:cs="Arial"/>
          <w:sz w:val="24"/>
          <w:szCs w:val="24"/>
          <w:lang w:eastAsia="it-IT"/>
        </w:rPr>
        <w:t>L’invio dei dati dovrà avvenire tramite la </w:t>
      </w:r>
      <w:r w:rsidRPr="00EC467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compilazione di un questionario</w:t>
      </w:r>
      <w:r w:rsidRPr="00EC4671">
        <w:rPr>
          <w:rFonts w:ascii="Arial" w:eastAsia="Times New Roman" w:hAnsi="Arial" w:cs="Arial"/>
          <w:sz w:val="24"/>
          <w:szCs w:val="24"/>
          <w:lang w:eastAsia="it-IT"/>
        </w:rPr>
        <w:t> (in allegato) predisposto dal Consiglio nazionale in cui gli Ordini locali potranno inserire le attività svolte lo scorso anno in merito alla promozione dell’osservanza e al controllo del rispetto degli obblighi antiriciclaggio al fine di assolvere ai doveri di comunicazione imposti dal</w:t>
      </w:r>
      <w:r w:rsidRPr="00EC467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 d.lgs. 231/2007</w:t>
      </w:r>
      <w:r w:rsidRPr="00EC4671">
        <w:rPr>
          <w:rFonts w:ascii="Arial" w:eastAsia="Times New Roman" w:hAnsi="Arial" w:cs="Arial"/>
          <w:sz w:val="24"/>
          <w:szCs w:val="24"/>
          <w:lang w:eastAsia="it-IT"/>
        </w:rPr>
        <w:t> (art. 5, co. 7) in merito alla trasmissione annuale al Ministero dell’Economia e delle Finanze.</w:t>
      </w:r>
    </w:p>
    <w:p w14:paraId="4DA10FD3" w14:textId="77777777" w:rsidR="006B2349" w:rsidRPr="006B2349" w:rsidRDefault="006B2349" w:rsidP="006B234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B931B5C" w14:textId="1712F72C" w:rsidR="00EC4671" w:rsidRPr="00EC4671" w:rsidRDefault="00EC4671" w:rsidP="006B234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EC4671">
        <w:rPr>
          <w:rFonts w:ascii="Arial" w:eastAsia="Times New Roman" w:hAnsi="Arial" w:cs="Arial"/>
          <w:sz w:val="24"/>
          <w:szCs w:val="24"/>
          <w:lang w:eastAsia="it-IT"/>
        </w:rPr>
        <w:t>In particolare, rispetto alle informazioni relative alla funzione di </w:t>
      </w:r>
      <w:r w:rsidRPr="00EC467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promozione dell’osservanza degli obblighi</w:t>
      </w:r>
      <w:r w:rsidRPr="00EC4671">
        <w:rPr>
          <w:rFonts w:ascii="Arial" w:eastAsia="Times New Roman" w:hAnsi="Arial" w:cs="Arial"/>
          <w:sz w:val="24"/>
          <w:szCs w:val="24"/>
          <w:lang w:eastAsia="it-IT"/>
        </w:rPr>
        <w:t>, l’Ordine dovrà inserire il numero degli eventi formativi sulla normativa antiriciclaggio destinati ai professionisti, ai dipendenti e ai collaboratori degli studi professionali svolti nel 2021 (nessuno, meno o più di cinque); le attività di promozione e diffusione della normativa antiriciclaggio mediante iniziative diverse dalla realizzazione di convegni e seminari come: guide, e-book, quaderni; eventi fruibili in via permanente a mezzo e-learning; un’area web specifica e dedicata alla normativa antiriciclaggio; punti di consulenza e assistenza su appuntamento; punti di inoltro a mezzo posta elettronica di quesiti e risposte.</w:t>
      </w:r>
    </w:p>
    <w:p w14:paraId="237371DB" w14:textId="77777777" w:rsidR="006B2349" w:rsidRPr="006B2349" w:rsidRDefault="006B2349" w:rsidP="006B234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58D435C" w14:textId="36E8FE60" w:rsidR="00EC4671" w:rsidRPr="00EC4671" w:rsidRDefault="00EC4671" w:rsidP="006B234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EC4671">
        <w:rPr>
          <w:rFonts w:ascii="Arial" w:eastAsia="Times New Roman" w:hAnsi="Arial" w:cs="Arial"/>
          <w:sz w:val="24"/>
          <w:szCs w:val="24"/>
          <w:lang w:eastAsia="it-IT"/>
        </w:rPr>
        <w:t>Rispetto alle informazioni relative alla funzione di </w:t>
      </w:r>
      <w:r w:rsidRPr="00EC467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controllo degli obblighi</w:t>
      </w:r>
      <w:r w:rsidRPr="00EC4671">
        <w:rPr>
          <w:rFonts w:ascii="Arial" w:eastAsia="Times New Roman" w:hAnsi="Arial" w:cs="Arial"/>
          <w:sz w:val="24"/>
          <w:szCs w:val="24"/>
          <w:lang w:eastAsia="it-IT"/>
        </w:rPr>
        <w:t>, invece, l’Ordine locale dovrà comunicare se è stata istituita a livello organizzativo una funzione di responsabilità relativa alle disposizioni in materia di antiriciclaggio e il numero delle sanzioni disciplinari relative all’inosservanza degli obblighi antiriciclaggio applicate attraverso i Consigli di disciplina.</w:t>
      </w:r>
    </w:p>
    <w:p w14:paraId="20AD3829" w14:textId="77777777" w:rsidR="006B2349" w:rsidRPr="006B2349" w:rsidRDefault="006B2349" w:rsidP="006B234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D98ECE7" w14:textId="59085FC9" w:rsidR="00D0617D" w:rsidRPr="006B2349" w:rsidRDefault="00EC4671" w:rsidP="006B23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 w:rsidRPr="00EC4671">
        <w:rPr>
          <w:rFonts w:ascii="Arial" w:eastAsia="Times New Roman" w:hAnsi="Arial" w:cs="Arial"/>
          <w:sz w:val="24"/>
          <w:szCs w:val="24"/>
          <w:lang w:eastAsia="it-IT"/>
        </w:rPr>
        <w:t>Dopo aver ricevuto i questionari da parte degli Ordini locali, il </w:t>
      </w:r>
      <w:r w:rsidRPr="00EC467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Consiglio nazionale</w:t>
      </w:r>
      <w:r w:rsidRPr="00EC4671">
        <w:rPr>
          <w:rFonts w:ascii="Arial" w:eastAsia="Times New Roman" w:hAnsi="Arial" w:cs="Arial"/>
          <w:sz w:val="24"/>
          <w:szCs w:val="24"/>
          <w:lang w:eastAsia="it-IT"/>
        </w:rPr>
        <w:t> dovrà aggregarli e </w:t>
      </w:r>
      <w:r w:rsidRPr="00EC467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comunicare i dati al Ministero</w:t>
      </w:r>
      <w:r w:rsidRPr="00EC4671">
        <w:rPr>
          <w:rFonts w:ascii="Arial" w:eastAsia="Times New Roman" w:hAnsi="Arial" w:cs="Arial"/>
          <w:sz w:val="24"/>
          <w:szCs w:val="24"/>
          <w:lang w:eastAsia="it-IT"/>
        </w:rPr>
        <w:t> dell’Economia e delle Finanze entro il 30 marzo 2022.</w:t>
      </w:r>
    </w:p>
    <w:sectPr w:rsidR="00D0617D" w:rsidRPr="006B234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19DA8" w14:textId="77777777" w:rsidR="00696C9A" w:rsidRDefault="00696C9A" w:rsidP="00C244F9">
      <w:pPr>
        <w:spacing w:after="0" w:line="240" w:lineRule="auto"/>
      </w:pPr>
      <w:r>
        <w:separator/>
      </w:r>
    </w:p>
  </w:endnote>
  <w:endnote w:type="continuationSeparator" w:id="0">
    <w:p w14:paraId="0184EECC" w14:textId="77777777" w:rsidR="00696C9A" w:rsidRDefault="00696C9A" w:rsidP="00C2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50D1B" w14:textId="77777777" w:rsidR="00696C9A" w:rsidRDefault="00696C9A" w:rsidP="00C244F9">
      <w:pPr>
        <w:spacing w:after="0" w:line="240" w:lineRule="auto"/>
      </w:pPr>
      <w:r>
        <w:separator/>
      </w:r>
    </w:p>
  </w:footnote>
  <w:footnote w:type="continuationSeparator" w:id="0">
    <w:p w14:paraId="2EBF30CF" w14:textId="77777777" w:rsidR="00696C9A" w:rsidRDefault="00696C9A" w:rsidP="00C2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7E8B" w14:textId="541D4363" w:rsidR="00C244F9" w:rsidRDefault="00C244F9" w:rsidP="00C244F9">
    <w:pPr>
      <w:pStyle w:val="Intestazione"/>
      <w:jc w:val="center"/>
    </w:pPr>
    <w:r>
      <w:rPr>
        <w:noProof/>
      </w:rPr>
      <w:drawing>
        <wp:inline distT="0" distB="0" distL="0" distR="0" wp14:anchorId="50839309" wp14:editId="265CBC06">
          <wp:extent cx="2878837" cy="97786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15" cy="98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F0B14" w14:textId="348486D0" w:rsidR="008C37D4" w:rsidRPr="002B78A5" w:rsidRDefault="008C37D4" w:rsidP="00C244F9">
    <w:pPr>
      <w:pStyle w:val="Intestazione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B0CA5"/>
    <w:multiLevelType w:val="hybridMultilevel"/>
    <w:tmpl w:val="98B4C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E2E54"/>
    <w:multiLevelType w:val="multilevel"/>
    <w:tmpl w:val="ECE6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F9"/>
    <w:rsid w:val="00012B13"/>
    <w:rsid w:val="00051A7C"/>
    <w:rsid w:val="00064BB1"/>
    <w:rsid w:val="00066C3D"/>
    <w:rsid w:val="000704C2"/>
    <w:rsid w:val="000B1BD1"/>
    <w:rsid w:val="000B235F"/>
    <w:rsid w:val="000B3806"/>
    <w:rsid w:val="000C037B"/>
    <w:rsid w:val="000D60C6"/>
    <w:rsid w:val="00130A4E"/>
    <w:rsid w:val="00137250"/>
    <w:rsid w:val="00144BD8"/>
    <w:rsid w:val="00154A24"/>
    <w:rsid w:val="00176972"/>
    <w:rsid w:val="001A1D68"/>
    <w:rsid w:val="001F0475"/>
    <w:rsid w:val="00227B3C"/>
    <w:rsid w:val="00276BA4"/>
    <w:rsid w:val="0029157E"/>
    <w:rsid w:val="002A72F3"/>
    <w:rsid w:val="002B78A5"/>
    <w:rsid w:val="002C41B2"/>
    <w:rsid w:val="002D4028"/>
    <w:rsid w:val="0031138F"/>
    <w:rsid w:val="00317E3E"/>
    <w:rsid w:val="003539AF"/>
    <w:rsid w:val="00374EC0"/>
    <w:rsid w:val="003773A3"/>
    <w:rsid w:val="003935EA"/>
    <w:rsid w:val="0039603C"/>
    <w:rsid w:val="003C2E00"/>
    <w:rsid w:val="003D0CE5"/>
    <w:rsid w:val="003E3FF8"/>
    <w:rsid w:val="00410906"/>
    <w:rsid w:val="00427803"/>
    <w:rsid w:val="004B26BB"/>
    <w:rsid w:val="004D027A"/>
    <w:rsid w:val="00502804"/>
    <w:rsid w:val="005419B9"/>
    <w:rsid w:val="00542E37"/>
    <w:rsid w:val="00560DF1"/>
    <w:rsid w:val="00574FE2"/>
    <w:rsid w:val="00586B1F"/>
    <w:rsid w:val="005A46C4"/>
    <w:rsid w:val="005B6079"/>
    <w:rsid w:val="00605191"/>
    <w:rsid w:val="006161FB"/>
    <w:rsid w:val="006273EA"/>
    <w:rsid w:val="00656D74"/>
    <w:rsid w:val="0066467C"/>
    <w:rsid w:val="00686B3A"/>
    <w:rsid w:val="00696C9A"/>
    <w:rsid w:val="006B2349"/>
    <w:rsid w:val="006B481F"/>
    <w:rsid w:val="006D7EF8"/>
    <w:rsid w:val="006F4EC2"/>
    <w:rsid w:val="00792220"/>
    <w:rsid w:val="007A2D70"/>
    <w:rsid w:val="007B4E5F"/>
    <w:rsid w:val="007F0536"/>
    <w:rsid w:val="0080067F"/>
    <w:rsid w:val="00800A12"/>
    <w:rsid w:val="0081049B"/>
    <w:rsid w:val="00813B39"/>
    <w:rsid w:val="00893C4E"/>
    <w:rsid w:val="008C37D4"/>
    <w:rsid w:val="00911D15"/>
    <w:rsid w:val="009258D3"/>
    <w:rsid w:val="00965467"/>
    <w:rsid w:val="00984D51"/>
    <w:rsid w:val="009C53C6"/>
    <w:rsid w:val="009F1487"/>
    <w:rsid w:val="009F4D75"/>
    <w:rsid w:val="00A604B1"/>
    <w:rsid w:val="00A866E4"/>
    <w:rsid w:val="00B33AAD"/>
    <w:rsid w:val="00B44571"/>
    <w:rsid w:val="00B46E7F"/>
    <w:rsid w:val="00B73BD6"/>
    <w:rsid w:val="00B84783"/>
    <w:rsid w:val="00B92689"/>
    <w:rsid w:val="00BB3D1D"/>
    <w:rsid w:val="00BC55A4"/>
    <w:rsid w:val="00C244F9"/>
    <w:rsid w:val="00C24C60"/>
    <w:rsid w:val="00C306B1"/>
    <w:rsid w:val="00C63146"/>
    <w:rsid w:val="00C719EB"/>
    <w:rsid w:val="00C74FC6"/>
    <w:rsid w:val="00C801B1"/>
    <w:rsid w:val="00CA5E3D"/>
    <w:rsid w:val="00CA7FD0"/>
    <w:rsid w:val="00D0617D"/>
    <w:rsid w:val="00D06F3A"/>
    <w:rsid w:val="00D64987"/>
    <w:rsid w:val="00DA3824"/>
    <w:rsid w:val="00DB6DAF"/>
    <w:rsid w:val="00DD1BB9"/>
    <w:rsid w:val="00DE3A12"/>
    <w:rsid w:val="00DF6872"/>
    <w:rsid w:val="00E00966"/>
    <w:rsid w:val="00E477DB"/>
    <w:rsid w:val="00E47BE0"/>
    <w:rsid w:val="00E50272"/>
    <w:rsid w:val="00E507D0"/>
    <w:rsid w:val="00E83416"/>
    <w:rsid w:val="00E97876"/>
    <w:rsid w:val="00EC0B46"/>
    <w:rsid w:val="00EC2930"/>
    <w:rsid w:val="00EC4671"/>
    <w:rsid w:val="00EE753C"/>
    <w:rsid w:val="00F04783"/>
    <w:rsid w:val="00F362C1"/>
    <w:rsid w:val="00F6642C"/>
    <w:rsid w:val="00FA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852A5"/>
  <w15:chartTrackingRefBased/>
  <w15:docId w15:val="{030504FF-E718-46CD-8B26-BAD59815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4F9"/>
  </w:style>
  <w:style w:type="paragraph" w:styleId="Pidipagina">
    <w:name w:val="footer"/>
    <w:basedOn w:val="Normale"/>
    <w:link w:val="Pidipagina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4F9"/>
  </w:style>
  <w:style w:type="character" w:styleId="Collegamentoipertestuale">
    <w:name w:val="Hyperlink"/>
    <w:basedOn w:val="Carpredefinitoparagrafo"/>
    <w:uiPriority w:val="99"/>
    <w:unhideWhenUsed/>
    <w:rsid w:val="00A866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66E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3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D1BB9"/>
    <w:pPr>
      <w:spacing w:after="0" w:line="240" w:lineRule="auto"/>
    </w:pPr>
    <w:rPr>
      <w:rFonts w:ascii="Calibri" w:hAnsi="Calibri" w:cs="Calibri"/>
      <w:lang w:eastAsia="it-IT"/>
    </w:rPr>
  </w:style>
  <w:style w:type="paragraph" w:customStyle="1" w:styleId="xmsonormal">
    <w:name w:val="x_msonormal"/>
    <w:basedOn w:val="Normale"/>
    <w:rsid w:val="0081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64987"/>
    <w:rPr>
      <w:b/>
      <w:bCs/>
    </w:rPr>
  </w:style>
  <w:style w:type="paragraph" w:customStyle="1" w:styleId="Default">
    <w:name w:val="Default"/>
    <w:rsid w:val="009258D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93C4E"/>
    <w:pPr>
      <w:ind w:left="720"/>
      <w:contextualSpacing/>
    </w:pPr>
  </w:style>
  <w:style w:type="paragraph" w:styleId="Nessunaspaziatura">
    <w:name w:val="No Spacing"/>
    <w:uiPriority w:val="1"/>
    <w:qFormat/>
    <w:rsid w:val="00686B3A"/>
    <w:pPr>
      <w:spacing w:after="0" w:line="240" w:lineRule="auto"/>
    </w:pPr>
  </w:style>
  <w:style w:type="paragraph" w:customStyle="1" w:styleId="xmsoplaintext">
    <w:name w:val="x_msoplaintext"/>
    <w:basedOn w:val="Normale"/>
    <w:rsid w:val="0061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0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71218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01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09691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6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8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29896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7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2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7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ercialisti.it/visualizzatore-articolo?_articleId=1473775&amp;plid=464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6F717-4C1A-4C4E-8659-2ECB2566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9</cp:revision>
  <dcterms:created xsi:type="dcterms:W3CDTF">2022-01-31T11:45:00Z</dcterms:created>
  <dcterms:modified xsi:type="dcterms:W3CDTF">2022-02-11T11:26:00Z</dcterms:modified>
</cp:coreProperties>
</file>