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09C1" w14:textId="518247F4" w:rsidR="00B73BD6" w:rsidRPr="00227B3C" w:rsidRDefault="00B73BD6" w:rsidP="007F26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2E46070" w14:textId="77777777" w:rsidR="00BB3D1D" w:rsidRPr="00227B3C" w:rsidRDefault="00BB3D1D" w:rsidP="007F26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9A01648" w14:textId="4BAE79AF" w:rsidR="00B46E7F" w:rsidRPr="00227B3C" w:rsidRDefault="000B3806" w:rsidP="007F267B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227B3C">
        <w:rPr>
          <w:rFonts w:ascii="Arial" w:eastAsia="Times New Roman" w:hAnsi="Arial" w:cs="Arial"/>
          <w:b/>
          <w:bCs/>
          <w:sz w:val="24"/>
          <w:szCs w:val="24"/>
        </w:rPr>
        <w:t>COMUNICATO STAMPA</w:t>
      </w:r>
    </w:p>
    <w:p w14:paraId="5D8386CB" w14:textId="77777777" w:rsidR="00B46E7F" w:rsidRPr="00227B3C" w:rsidRDefault="00B46E7F" w:rsidP="007F267B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72412DB0" w14:textId="521E28F7" w:rsidR="000B3806" w:rsidRDefault="000B3806" w:rsidP="007F267B">
      <w:pPr>
        <w:spacing w:after="0" w:line="240" w:lineRule="auto"/>
        <w:ind w:left="-142"/>
        <w:jc w:val="center"/>
        <w:textAlignment w:val="baseline"/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</w:pPr>
      <w:r w:rsidRPr="00227B3C"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EQUO COMPENSO: COMMERCIALISTI,</w:t>
      </w:r>
      <w:r w:rsidR="00E97876" w:rsidRPr="00227B3C"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 xml:space="preserve"> </w:t>
      </w:r>
      <w:r w:rsidR="00227B3C"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EVITARE STALLO</w:t>
      </w:r>
    </w:p>
    <w:p w14:paraId="6A167E72" w14:textId="51235D49" w:rsidR="005A46C4" w:rsidRDefault="005A46C4" w:rsidP="007F267B">
      <w:pPr>
        <w:spacing w:after="0" w:line="240" w:lineRule="auto"/>
        <w:ind w:left="-142"/>
        <w:jc w:val="center"/>
        <w:textAlignment w:val="baseline"/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Luchetta: “Serve la quantificazione degli oneri da parte del M</w:t>
      </w:r>
      <w:r w:rsidR="007F267B"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EF</w:t>
      </w:r>
      <w:r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 xml:space="preserve"> perché riparta il confronto parlamentare”</w:t>
      </w:r>
    </w:p>
    <w:p w14:paraId="54BEA80A" w14:textId="77777777" w:rsidR="007F267B" w:rsidRDefault="007F267B" w:rsidP="007F267B">
      <w:pPr>
        <w:spacing w:after="0" w:line="240" w:lineRule="auto"/>
        <w:ind w:left="-142"/>
        <w:jc w:val="center"/>
        <w:textAlignment w:val="baseline"/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</w:pPr>
    </w:p>
    <w:p w14:paraId="6663A72D" w14:textId="77777777" w:rsidR="00BC55A4" w:rsidRPr="00C74FC6" w:rsidRDefault="00BC55A4" w:rsidP="007F267B">
      <w:pPr>
        <w:spacing w:after="0" w:line="240" w:lineRule="auto"/>
        <w:ind w:left="-142"/>
        <w:jc w:val="center"/>
        <w:textAlignment w:val="baseline"/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</w:pPr>
    </w:p>
    <w:p w14:paraId="73595810" w14:textId="77777777" w:rsidR="007F267B" w:rsidRPr="00400332" w:rsidRDefault="000B3806" w:rsidP="007F267B">
      <w:pPr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</w:pPr>
      <w:r w:rsidRPr="00400332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Roma, </w:t>
      </w:r>
      <w:r w:rsidR="00227B3C" w:rsidRPr="00400332">
        <w:rPr>
          <w:rFonts w:ascii="Arial" w:hAnsi="Arial" w:cs="Arial"/>
          <w:i/>
          <w:iCs/>
          <w:sz w:val="24"/>
          <w:szCs w:val="24"/>
          <w:shd w:val="clear" w:color="auto" w:fill="FFFFFF"/>
        </w:rPr>
        <w:t>8 settembre</w:t>
      </w:r>
      <w:r w:rsidRPr="00400332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 2021 -</w:t>
      </w:r>
      <w:r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 “</w:t>
      </w:r>
      <w:r w:rsidR="00227B3C" w:rsidRPr="00400332">
        <w:rPr>
          <w:rFonts w:ascii="Arial" w:hAnsi="Arial" w:cs="Arial"/>
          <w:sz w:val="24"/>
          <w:szCs w:val="24"/>
          <w:shd w:val="clear" w:color="auto" w:fill="FFFFFF"/>
        </w:rPr>
        <w:t>Bisogna scongiurare il rischio che la</w:t>
      </w:r>
      <w:r w:rsidR="00E97876"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 proposta di legge sull’Equo compenso </w:t>
      </w:r>
      <w:r w:rsidR="00227B3C" w:rsidRPr="00400332">
        <w:rPr>
          <w:rFonts w:ascii="Arial" w:hAnsi="Arial" w:cs="Arial"/>
          <w:sz w:val="24"/>
          <w:szCs w:val="24"/>
          <w:shd w:val="clear" w:color="auto" w:fill="FFFFFF"/>
        </w:rPr>
        <w:t>finisca di fatto</w:t>
      </w:r>
      <w:r w:rsidR="00E97876"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 su un binario morto. Noi continuiamo a batterci per un ampliament</w:t>
      </w:r>
      <w:r w:rsidR="00227B3C" w:rsidRPr="00400332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E97876"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 significativo dei suoi ambiti di applicazione e affinch</w:t>
      </w:r>
      <w:r w:rsidR="007F267B"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é </w:t>
      </w:r>
      <w:r w:rsidR="00E97876"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non vada sprecata questa </w:t>
      </w:r>
      <w:r w:rsidR="00227B3C"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importante </w:t>
      </w:r>
      <w:r w:rsidR="00E97876"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occasione per </w:t>
      </w:r>
      <w:r w:rsidR="00227B3C" w:rsidRPr="00400332">
        <w:rPr>
          <w:rFonts w:ascii="Arial" w:hAnsi="Arial" w:cs="Arial"/>
          <w:sz w:val="24"/>
          <w:szCs w:val="24"/>
          <w:shd w:val="clear" w:color="auto" w:fill="FFFFFF"/>
        </w:rPr>
        <w:t>estendere</w:t>
      </w:r>
      <w:r w:rsidR="00E97876"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 tutele e garanzie, specie ai più giovani. Per questo ci auguriamo che il Ministero dell’economia possa fornire al più presto la relazione sulla quantificazione degli oneri derivanti dalle ipotesi di restyling della norma</w:t>
      </w:r>
      <w:r w:rsidRPr="0040033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  <w:t>”.</w:t>
      </w:r>
    </w:p>
    <w:p w14:paraId="76C39E8D" w14:textId="77777777" w:rsidR="007F267B" w:rsidRPr="00400332" w:rsidRDefault="007F267B" w:rsidP="007F267B">
      <w:pPr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</w:pPr>
    </w:p>
    <w:p w14:paraId="392D5E76" w14:textId="68072FDA" w:rsidR="005A46C4" w:rsidRPr="00400332" w:rsidRDefault="007F267B" w:rsidP="007F267B">
      <w:pPr>
        <w:spacing w:after="0" w:line="240" w:lineRule="auto"/>
        <w:ind w:left="-142"/>
        <w:jc w:val="both"/>
        <w:textAlignment w:val="baseline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40033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  <w:t xml:space="preserve">È </w:t>
      </w:r>
      <w:r w:rsidR="00E97876" w:rsidRPr="0040033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  <w:t>l’appello lanciato dal Vicepresidente del Consiglio naz</w:t>
      </w:r>
      <w:r w:rsidR="00227B3C" w:rsidRPr="0040033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  <w:t>i</w:t>
      </w:r>
      <w:r w:rsidR="00E97876" w:rsidRPr="0040033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  <w:t xml:space="preserve">onale dei commercialisti, </w:t>
      </w:r>
      <w:r w:rsidR="00E97876" w:rsidRPr="0040033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Giorgio Luchetta</w:t>
      </w:r>
      <w:r w:rsidR="00E97876" w:rsidRPr="0040033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  <w:t xml:space="preserve">. </w:t>
      </w:r>
      <w:r w:rsidR="00227B3C" w:rsidRPr="0040033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  <w:t>L’auspicio della categoria è che “dopo aver conosciuto l’esatta entità degli oneri calcolati dal Ministero, il Parlamento possa impegnarsi con spirito unitario per ricercare le opportune coperture e far quindi uscire la proposta di legge dall’attuale situazione di stallo”.</w:t>
      </w:r>
    </w:p>
    <w:p w14:paraId="124A8D82" w14:textId="77777777" w:rsidR="007F267B" w:rsidRPr="00400332" w:rsidRDefault="007F267B" w:rsidP="007F267B">
      <w:pPr>
        <w:spacing w:after="0" w:line="240" w:lineRule="auto"/>
        <w:ind w:left="-142"/>
        <w:jc w:val="both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</w:p>
    <w:p w14:paraId="1E1198AE" w14:textId="49A677B1" w:rsidR="00227B3C" w:rsidRPr="00400332" w:rsidRDefault="00227B3C" w:rsidP="007F267B">
      <w:pPr>
        <w:spacing w:after="0" w:line="240" w:lineRule="auto"/>
        <w:ind w:left="-142"/>
        <w:jc w:val="both"/>
        <w:textAlignment w:val="baseline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Attraverso documenti e audizioni parlamentari, </w:t>
      </w:r>
      <w:r w:rsidR="00BC55A4" w:rsidRPr="00400332"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400332">
        <w:rPr>
          <w:rFonts w:ascii="Arial" w:hAnsi="Arial" w:cs="Arial"/>
          <w:sz w:val="24"/>
          <w:szCs w:val="24"/>
          <w:shd w:val="clear" w:color="auto" w:fill="FFFFFF"/>
        </w:rPr>
        <w:t>l Consiglio nazionale della categoria si è più volte espresso sulla necessità  di ampliare l’ambito applicativo delle disposizioni di tutela dell’equo compenso, indicando in particolare l’opportunità di estendere tale disciplina</w:t>
      </w:r>
      <w:r w:rsidR="00BC55A4" w:rsidRPr="0040033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00332">
        <w:rPr>
          <w:rFonts w:ascii="Arial" w:hAnsi="Arial" w:cs="Arial"/>
          <w:sz w:val="24"/>
          <w:szCs w:val="24"/>
          <w:shd w:val="clear" w:color="auto" w:fill="FFFFFF"/>
        </w:rPr>
        <w:t xml:space="preserve"> oggi vigente solo nella </w:t>
      </w:r>
      <w:r w:rsidRPr="00400332">
        <w:rPr>
          <w:rStyle w:val="Enfasigrassetto"/>
          <w:rFonts w:ascii="Arial" w:hAnsi="Arial" w:cs="Arial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contrattazione massiva tra professionista e contraente forte</w:t>
      </w:r>
      <w:r w:rsidRPr="00400332">
        <w:rPr>
          <w:rFonts w:ascii="Arial" w:hAnsi="Arial" w:cs="Arial"/>
          <w:sz w:val="24"/>
          <w:szCs w:val="24"/>
          <w:shd w:val="clear" w:color="auto" w:fill="FFFFFF"/>
        </w:rPr>
        <w:t>, ossia banche e assicurazioni, ovvero tra </w:t>
      </w:r>
      <w:r w:rsidRPr="00400332">
        <w:rPr>
          <w:rStyle w:val="Enfasigrassetto"/>
          <w:rFonts w:ascii="Arial" w:hAnsi="Arial" w:cs="Arial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professionista e Pubblica Amministrazione</w:t>
      </w:r>
      <w:r w:rsidRPr="00400332">
        <w:rPr>
          <w:rFonts w:ascii="Arial" w:hAnsi="Arial" w:cs="Arial"/>
          <w:b/>
          <w:bCs/>
          <w:sz w:val="24"/>
          <w:szCs w:val="24"/>
          <w:shd w:val="clear" w:color="auto" w:fill="FFFFFF"/>
        </w:rPr>
        <w:t>,</w:t>
      </w:r>
      <w:r w:rsidRPr="00400332">
        <w:rPr>
          <w:rFonts w:ascii="Arial" w:hAnsi="Arial" w:cs="Arial"/>
          <w:sz w:val="24"/>
          <w:szCs w:val="24"/>
          <w:shd w:val="clear" w:color="auto" w:fill="FFFFFF"/>
        </w:rPr>
        <w:t> anche a un qualsiasi accordo con un </w:t>
      </w:r>
      <w:r w:rsidRPr="00400332">
        <w:rPr>
          <w:rStyle w:val="Enfasigrassetto"/>
          <w:rFonts w:ascii="Arial" w:hAnsi="Arial" w:cs="Arial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diverso cliente – committente</w:t>
      </w:r>
      <w:r w:rsidR="00C74FC6" w:rsidRPr="00400332">
        <w:rPr>
          <w:rStyle w:val="Enfasigrassetto"/>
          <w:rFonts w:ascii="Arial" w:hAnsi="Arial" w:cs="Arial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C74FC6" w:rsidRPr="00400332">
        <w:rPr>
          <w:rFonts w:ascii="Arial" w:hAnsi="Arial" w:cs="Arial"/>
          <w:sz w:val="24"/>
          <w:szCs w:val="24"/>
          <w:shd w:val="clear" w:color="auto" w:fill="FFFFFF"/>
        </w:rPr>
        <w:t>eliminando qualsiasi riferimento alla natura o alla dimensione di quest’ultimo”.</w:t>
      </w:r>
    </w:p>
    <w:p w14:paraId="0195E16D" w14:textId="77777777" w:rsidR="009258D3" w:rsidRPr="00BC55A4" w:rsidRDefault="009258D3" w:rsidP="007F267B">
      <w:pPr>
        <w:spacing w:after="200" w:line="240" w:lineRule="auto"/>
        <w:ind w:left="-142"/>
        <w:jc w:val="both"/>
        <w:rPr>
          <w:rFonts w:ascii="Arial" w:hAnsi="Arial" w:cs="Arial"/>
          <w:color w:val="4472C4" w:themeColor="accent1"/>
          <w:sz w:val="24"/>
          <w:szCs w:val="24"/>
        </w:rPr>
      </w:pPr>
    </w:p>
    <w:sectPr w:rsidR="009258D3" w:rsidRPr="00BC55A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7B020" w14:textId="77777777" w:rsidR="003111AA" w:rsidRDefault="003111AA" w:rsidP="00C244F9">
      <w:pPr>
        <w:spacing w:after="0" w:line="240" w:lineRule="auto"/>
      </w:pPr>
      <w:r>
        <w:separator/>
      </w:r>
    </w:p>
  </w:endnote>
  <w:endnote w:type="continuationSeparator" w:id="0">
    <w:p w14:paraId="56887F8E" w14:textId="77777777" w:rsidR="003111AA" w:rsidRDefault="003111AA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7680" w14:textId="77777777" w:rsidR="003111AA" w:rsidRDefault="003111AA" w:rsidP="00C244F9">
      <w:pPr>
        <w:spacing w:after="0" w:line="240" w:lineRule="auto"/>
      </w:pPr>
      <w:r>
        <w:separator/>
      </w:r>
    </w:p>
  </w:footnote>
  <w:footnote w:type="continuationSeparator" w:id="0">
    <w:p w14:paraId="3376C27B" w14:textId="77777777" w:rsidR="003111AA" w:rsidRDefault="003111AA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B1BD1"/>
    <w:rsid w:val="000B235F"/>
    <w:rsid w:val="000B3806"/>
    <w:rsid w:val="000D60C6"/>
    <w:rsid w:val="00137250"/>
    <w:rsid w:val="00144BD8"/>
    <w:rsid w:val="00227B3C"/>
    <w:rsid w:val="0029157E"/>
    <w:rsid w:val="002B78A5"/>
    <w:rsid w:val="002C41B2"/>
    <w:rsid w:val="003111AA"/>
    <w:rsid w:val="0031138F"/>
    <w:rsid w:val="003773A3"/>
    <w:rsid w:val="003935EA"/>
    <w:rsid w:val="003C2E00"/>
    <w:rsid w:val="003E3FF8"/>
    <w:rsid w:val="00400332"/>
    <w:rsid w:val="00410906"/>
    <w:rsid w:val="00502804"/>
    <w:rsid w:val="00542E37"/>
    <w:rsid w:val="005A46C4"/>
    <w:rsid w:val="00605191"/>
    <w:rsid w:val="00656D74"/>
    <w:rsid w:val="0066467C"/>
    <w:rsid w:val="006B481F"/>
    <w:rsid w:val="006F4EC2"/>
    <w:rsid w:val="007F267B"/>
    <w:rsid w:val="0081049B"/>
    <w:rsid w:val="00813B39"/>
    <w:rsid w:val="008C37D4"/>
    <w:rsid w:val="009258D3"/>
    <w:rsid w:val="009C53C6"/>
    <w:rsid w:val="009F4D75"/>
    <w:rsid w:val="00A604B1"/>
    <w:rsid w:val="00A866E4"/>
    <w:rsid w:val="00B46E7F"/>
    <w:rsid w:val="00B73BD6"/>
    <w:rsid w:val="00B84783"/>
    <w:rsid w:val="00BB3D1D"/>
    <w:rsid w:val="00BC55A4"/>
    <w:rsid w:val="00C244F9"/>
    <w:rsid w:val="00C74FC6"/>
    <w:rsid w:val="00CA5E3D"/>
    <w:rsid w:val="00D06F3A"/>
    <w:rsid w:val="00D64987"/>
    <w:rsid w:val="00DD1BB9"/>
    <w:rsid w:val="00DF6872"/>
    <w:rsid w:val="00E00966"/>
    <w:rsid w:val="00E47BE0"/>
    <w:rsid w:val="00E50272"/>
    <w:rsid w:val="00E507D0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2021-09-08T08:57:00Z</dcterms:created>
  <dcterms:modified xsi:type="dcterms:W3CDTF">2021-09-08T12:08:00Z</dcterms:modified>
</cp:coreProperties>
</file>