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0B5" w:rsidRDefault="005820B5" w:rsidP="00D10DE0">
      <w:pPr>
        <w:rPr>
          <w:rFonts w:ascii="Arial" w:hAnsi="Arial" w:cs="Arial"/>
          <w:b/>
          <w:bCs/>
          <w:sz w:val="24"/>
          <w:szCs w:val="24"/>
          <w:u w:val="single"/>
        </w:rPr>
      </w:pPr>
      <w:bookmarkStart w:id="0" w:name="_Hlk499733979"/>
      <w:bookmarkStart w:id="1" w:name="_Hlk7522597"/>
    </w:p>
    <w:p w:rsidR="00CE164D" w:rsidRPr="008A1D6A" w:rsidRDefault="00F210A4" w:rsidP="008A1D6A">
      <w:pPr>
        <w:jc w:val="center"/>
        <w:rPr>
          <w:rFonts w:ascii="Arial" w:hAnsi="Arial" w:cs="Arial"/>
          <w:color w:val="FF0000"/>
          <w:sz w:val="24"/>
          <w:szCs w:val="24"/>
        </w:rPr>
      </w:pPr>
      <w:bookmarkStart w:id="2" w:name="_Hlk26886828"/>
      <w:bookmarkEnd w:id="0"/>
      <w:r w:rsidRPr="008A1D6A">
        <w:rPr>
          <w:rFonts w:ascii="Arial" w:hAnsi="Arial" w:cs="Arial"/>
          <w:b/>
          <w:bCs/>
          <w:color w:val="FF0000"/>
          <w:sz w:val="24"/>
          <w:szCs w:val="24"/>
          <w:u w:val="single"/>
        </w:rPr>
        <w:t>C</w:t>
      </w:r>
      <w:r w:rsidR="00CE164D" w:rsidRPr="008A1D6A">
        <w:rPr>
          <w:rFonts w:ascii="Arial" w:hAnsi="Arial" w:cs="Arial"/>
          <w:b/>
          <w:bCs/>
          <w:color w:val="FF0000"/>
          <w:sz w:val="24"/>
          <w:szCs w:val="24"/>
          <w:u w:val="single"/>
        </w:rPr>
        <w:t>OMUNICATO STAMPA</w:t>
      </w:r>
    </w:p>
    <w:bookmarkEnd w:id="1"/>
    <w:p w:rsidR="00B8721E" w:rsidRDefault="00B8721E" w:rsidP="00E83069">
      <w:pPr>
        <w:pStyle w:val="Testonormale"/>
        <w:rPr>
          <w:rFonts w:ascii="Arial" w:hAnsi="Arial" w:cs="Arial"/>
          <w:b/>
          <w:sz w:val="24"/>
          <w:szCs w:val="24"/>
        </w:rPr>
      </w:pPr>
    </w:p>
    <w:bookmarkEnd w:id="2"/>
    <w:p w:rsidR="00335522" w:rsidRDefault="00414439" w:rsidP="00335522">
      <w:pPr>
        <w:jc w:val="both"/>
        <w:textAlignment w:val="baseline"/>
        <w:rPr>
          <w:rFonts w:ascii="Arial" w:hAnsi="Arial" w:cs="Arial"/>
          <w:b/>
          <w:bCs/>
          <w:sz w:val="28"/>
          <w:szCs w:val="28"/>
          <w:lang w:eastAsia="it-IT"/>
        </w:rPr>
      </w:pPr>
      <w:r w:rsidRPr="00335522">
        <w:rPr>
          <w:rFonts w:ascii="Arial" w:hAnsi="Arial" w:cs="Arial"/>
          <w:b/>
          <w:bCs/>
          <w:sz w:val="28"/>
          <w:szCs w:val="28"/>
          <w:lang w:eastAsia="it-IT"/>
        </w:rPr>
        <w:t>ISA 2019, COMMERCIALISTI E RETE IMPRESE NON VOTANO LA REVISIONE DI 89 INDICATORI PROPOSTA DA SOSE</w:t>
      </w:r>
    </w:p>
    <w:p w:rsidR="008A1D6A" w:rsidRDefault="008A1D6A" w:rsidP="00335522">
      <w:pPr>
        <w:jc w:val="both"/>
        <w:textAlignment w:val="baseline"/>
        <w:rPr>
          <w:rFonts w:ascii="Arial" w:hAnsi="Arial" w:cs="Arial"/>
          <w:b/>
          <w:bCs/>
          <w:sz w:val="24"/>
          <w:szCs w:val="24"/>
          <w:lang w:eastAsia="it-IT"/>
        </w:rPr>
      </w:pPr>
    </w:p>
    <w:p w:rsidR="00335522" w:rsidRPr="00335522" w:rsidRDefault="00335522" w:rsidP="00335522">
      <w:pPr>
        <w:jc w:val="both"/>
        <w:textAlignment w:val="baseline"/>
        <w:rPr>
          <w:rFonts w:ascii="Arial" w:hAnsi="Arial" w:cs="Arial"/>
          <w:b/>
          <w:bCs/>
          <w:sz w:val="24"/>
          <w:szCs w:val="24"/>
          <w:lang w:eastAsia="it-IT"/>
        </w:rPr>
      </w:pPr>
      <w:bookmarkStart w:id="3" w:name="_GoBack"/>
      <w:r w:rsidRPr="00335522">
        <w:rPr>
          <w:rFonts w:ascii="Arial" w:hAnsi="Arial" w:cs="Arial"/>
          <w:b/>
          <w:bCs/>
          <w:sz w:val="24"/>
          <w:szCs w:val="24"/>
          <w:lang w:eastAsia="it-IT"/>
        </w:rPr>
        <w:t>La presa di posizione ieri 5 dicembre, durante la riunione della Commissione degli esperti sugli Indici sintetici di affidabilità. Presentato un documento congiunto per chiedere un maggiore coinvolgimento delle categorie professionali e produttive</w:t>
      </w:r>
    </w:p>
    <w:bookmarkEnd w:id="3"/>
    <w:p w:rsidR="00335522" w:rsidRPr="00335522" w:rsidRDefault="00335522" w:rsidP="00335522">
      <w:pPr>
        <w:shd w:val="clear" w:color="auto" w:fill="FFFFFF"/>
        <w:jc w:val="both"/>
        <w:textAlignment w:val="baseline"/>
        <w:rPr>
          <w:rFonts w:ascii="Arial" w:hAnsi="Arial" w:cs="Arial"/>
          <w:b/>
          <w:bCs/>
          <w:sz w:val="24"/>
          <w:szCs w:val="24"/>
          <w:lang w:eastAsia="it-IT"/>
        </w:rPr>
      </w:pPr>
    </w:p>
    <w:p w:rsidR="00335522" w:rsidRPr="00335522" w:rsidRDefault="00335522" w:rsidP="00335522">
      <w:pPr>
        <w:shd w:val="clear" w:color="auto" w:fill="FFFFFF"/>
        <w:jc w:val="both"/>
        <w:textAlignment w:val="baseline"/>
        <w:rPr>
          <w:rFonts w:ascii="Arial" w:hAnsi="Arial" w:cs="Arial"/>
          <w:sz w:val="24"/>
          <w:szCs w:val="24"/>
          <w:lang w:eastAsia="it-IT"/>
        </w:rPr>
      </w:pPr>
      <w:r w:rsidRPr="00335522">
        <w:rPr>
          <w:rFonts w:ascii="Arial" w:hAnsi="Arial" w:cs="Arial"/>
          <w:i/>
          <w:iCs/>
          <w:sz w:val="24"/>
          <w:szCs w:val="24"/>
          <w:lang w:eastAsia="it-IT"/>
        </w:rPr>
        <w:t>Roma, 6 dicembre 2019</w:t>
      </w:r>
      <w:r w:rsidRPr="00335522">
        <w:rPr>
          <w:rFonts w:ascii="Arial" w:hAnsi="Arial" w:cs="Arial"/>
          <w:sz w:val="24"/>
          <w:szCs w:val="24"/>
          <w:lang w:eastAsia="it-IT"/>
        </w:rPr>
        <w:t xml:space="preserve"> – Avviare sugli Isa un </w:t>
      </w:r>
      <w:r w:rsidRPr="00335522">
        <w:rPr>
          <w:rFonts w:ascii="Arial" w:hAnsi="Arial" w:cs="Arial"/>
          <w:b/>
          <w:bCs/>
          <w:sz w:val="24"/>
          <w:szCs w:val="24"/>
          <w:bdr w:val="none" w:sz="0" w:space="0" w:color="auto" w:frame="1"/>
          <w:lang w:eastAsia="it-IT"/>
        </w:rPr>
        <w:t>confronto a tutto campo</w:t>
      </w:r>
      <w:r w:rsidRPr="00335522">
        <w:rPr>
          <w:rFonts w:ascii="Arial" w:hAnsi="Arial" w:cs="Arial"/>
          <w:sz w:val="24"/>
          <w:szCs w:val="24"/>
          <w:lang w:eastAsia="it-IT"/>
        </w:rPr>
        <w:t xml:space="preserve"> con Agenzia delle Entrate e </w:t>
      </w:r>
      <w:proofErr w:type="spellStart"/>
      <w:r w:rsidRPr="00335522">
        <w:rPr>
          <w:rFonts w:ascii="Arial" w:hAnsi="Arial" w:cs="Arial"/>
          <w:sz w:val="24"/>
          <w:szCs w:val="24"/>
          <w:lang w:eastAsia="it-IT"/>
        </w:rPr>
        <w:t>Sose</w:t>
      </w:r>
      <w:proofErr w:type="spellEnd"/>
      <w:r w:rsidRPr="00335522">
        <w:rPr>
          <w:rFonts w:ascii="Arial" w:hAnsi="Arial" w:cs="Arial"/>
          <w:sz w:val="24"/>
          <w:szCs w:val="24"/>
          <w:lang w:eastAsia="it-IT"/>
        </w:rPr>
        <w:t xml:space="preserve"> con l’obiettivo di giungere ad una </w:t>
      </w:r>
      <w:r w:rsidRPr="00335522">
        <w:rPr>
          <w:rFonts w:ascii="Arial" w:hAnsi="Arial" w:cs="Arial"/>
          <w:b/>
          <w:bCs/>
          <w:sz w:val="24"/>
          <w:szCs w:val="24"/>
          <w:bdr w:val="none" w:sz="0" w:space="0" w:color="auto" w:frame="1"/>
          <w:lang w:eastAsia="it-IT"/>
        </w:rPr>
        <w:t>revisione dei difetti strutturali </w:t>
      </w:r>
      <w:r w:rsidRPr="00335522">
        <w:rPr>
          <w:rFonts w:ascii="Arial" w:hAnsi="Arial" w:cs="Arial"/>
          <w:sz w:val="24"/>
          <w:szCs w:val="24"/>
          <w:lang w:eastAsia="it-IT"/>
        </w:rPr>
        <w:t>di tutti i </w:t>
      </w:r>
      <w:r w:rsidRPr="00335522">
        <w:rPr>
          <w:rFonts w:ascii="Arial" w:hAnsi="Arial" w:cs="Arial"/>
          <w:b/>
          <w:bCs/>
          <w:sz w:val="24"/>
          <w:szCs w:val="24"/>
          <w:bdr w:val="none" w:sz="0" w:space="0" w:color="auto" w:frame="1"/>
          <w:lang w:eastAsia="it-IT"/>
        </w:rPr>
        <w:t>175 Indicatori</w:t>
      </w:r>
      <w:r w:rsidRPr="00335522">
        <w:rPr>
          <w:rFonts w:ascii="Arial" w:hAnsi="Arial" w:cs="Arial"/>
          <w:sz w:val="24"/>
          <w:szCs w:val="24"/>
          <w:lang w:eastAsia="it-IT"/>
        </w:rPr>
        <w:t> già dal periodo d’imposta 2019, e non solo per gli 89 in normale manutenzione, per rendere lo strumento più rispondente alle realtà economiche di riferimento.</w:t>
      </w:r>
    </w:p>
    <w:p w:rsidR="00335522" w:rsidRPr="00335522" w:rsidRDefault="00335522" w:rsidP="00335522">
      <w:pPr>
        <w:shd w:val="clear" w:color="auto" w:fill="FFFFFF"/>
        <w:jc w:val="both"/>
        <w:textAlignment w:val="baseline"/>
        <w:rPr>
          <w:rFonts w:ascii="Arial" w:hAnsi="Arial" w:cs="Arial"/>
          <w:sz w:val="24"/>
          <w:szCs w:val="24"/>
          <w:lang w:eastAsia="it-IT"/>
        </w:rPr>
      </w:pPr>
    </w:p>
    <w:p w:rsidR="00335522" w:rsidRPr="00335522" w:rsidRDefault="00335522" w:rsidP="00335522">
      <w:pPr>
        <w:shd w:val="clear" w:color="auto" w:fill="FFFFFF"/>
        <w:jc w:val="both"/>
        <w:textAlignment w:val="baseline"/>
        <w:rPr>
          <w:rFonts w:ascii="Arial" w:hAnsi="Arial" w:cs="Arial"/>
          <w:sz w:val="24"/>
          <w:szCs w:val="24"/>
          <w:lang w:eastAsia="it-IT"/>
        </w:rPr>
      </w:pPr>
      <w:r w:rsidRPr="00335522">
        <w:rPr>
          <w:rFonts w:ascii="Arial" w:hAnsi="Arial" w:cs="Arial"/>
          <w:sz w:val="24"/>
          <w:szCs w:val="24"/>
          <w:lang w:eastAsia="it-IT"/>
        </w:rPr>
        <w:t>È uno dei motivi per cui il 5 dicembre il </w:t>
      </w:r>
      <w:r w:rsidRPr="00335522">
        <w:rPr>
          <w:rFonts w:ascii="Arial" w:hAnsi="Arial" w:cs="Arial"/>
          <w:b/>
          <w:bCs/>
          <w:sz w:val="24"/>
          <w:szCs w:val="24"/>
          <w:bdr w:val="none" w:sz="0" w:space="0" w:color="auto" w:frame="1"/>
          <w:lang w:eastAsia="it-IT"/>
        </w:rPr>
        <w:t>Consiglio nazionale dei dottori commercialisti e degli esperti contabili</w:t>
      </w:r>
      <w:r w:rsidRPr="00335522">
        <w:rPr>
          <w:rFonts w:ascii="Arial" w:hAnsi="Arial" w:cs="Arial"/>
          <w:sz w:val="24"/>
          <w:szCs w:val="24"/>
          <w:lang w:eastAsia="it-IT"/>
        </w:rPr>
        <w:t> e </w:t>
      </w:r>
      <w:r w:rsidRPr="00335522">
        <w:rPr>
          <w:rFonts w:ascii="Arial" w:hAnsi="Arial" w:cs="Arial"/>
          <w:b/>
          <w:bCs/>
          <w:sz w:val="24"/>
          <w:szCs w:val="24"/>
          <w:bdr w:val="none" w:sz="0" w:space="0" w:color="auto" w:frame="1"/>
          <w:lang w:eastAsia="it-IT"/>
        </w:rPr>
        <w:t>Rete Imprese</w:t>
      </w:r>
      <w:r w:rsidRPr="00335522">
        <w:rPr>
          <w:rFonts w:ascii="Arial" w:hAnsi="Arial" w:cs="Arial"/>
          <w:sz w:val="24"/>
          <w:szCs w:val="24"/>
          <w:lang w:eastAsia="it-IT"/>
        </w:rPr>
        <w:t> (</w:t>
      </w:r>
      <w:proofErr w:type="spellStart"/>
      <w:r w:rsidRPr="00335522">
        <w:rPr>
          <w:rFonts w:ascii="Arial" w:hAnsi="Arial" w:cs="Arial"/>
          <w:sz w:val="24"/>
          <w:szCs w:val="24"/>
          <w:lang w:eastAsia="it-IT"/>
        </w:rPr>
        <w:t>Casartigiani</w:t>
      </w:r>
      <w:proofErr w:type="spellEnd"/>
      <w:r w:rsidRPr="00335522">
        <w:rPr>
          <w:rFonts w:ascii="Arial" w:hAnsi="Arial" w:cs="Arial"/>
          <w:sz w:val="24"/>
          <w:szCs w:val="24"/>
          <w:lang w:eastAsia="it-IT"/>
        </w:rPr>
        <w:t>, Cna, Confartigianato, Confcommercio e Confesercenti) non hanno votato la revisione degli Indici sintetici di affidabilità durante la riunione della Commissione degli esperti designati dal Ministero dell’Economia e delle Finanze.</w:t>
      </w:r>
    </w:p>
    <w:p w:rsidR="00335522" w:rsidRPr="00335522" w:rsidRDefault="00335522" w:rsidP="00335522">
      <w:pPr>
        <w:shd w:val="clear" w:color="auto" w:fill="FFFFFF"/>
        <w:jc w:val="both"/>
        <w:textAlignment w:val="baseline"/>
        <w:rPr>
          <w:rFonts w:ascii="Arial" w:hAnsi="Arial" w:cs="Arial"/>
          <w:sz w:val="24"/>
          <w:szCs w:val="24"/>
          <w:lang w:eastAsia="it-IT"/>
        </w:rPr>
      </w:pPr>
    </w:p>
    <w:p w:rsidR="00335522" w:rsidRPr="00335522" w:rsidRDefault="00335522" w:rsidP="00335522">
      <w:pPr>
        <w:shd w:val="clear" w:color="auto" w:fill="FFFFFF"/>
        <w:jc w:val="both"/>
        <w:textAlignment w:val="baseline"/>
        <w:rPr>
          <w:rFonts w:ascii="Arial" w:hAnsi="Arial" w:cs="Arial"/>
          <w:sz w:val="24"/>
          <w:szCs w:val="24"/>
          <w:lang w:eastAsia="it-IT"/>
        </w:rPr>
      </w:pPr>
      <w:r w:rsidRPr="00335522">
        <w:rPr>
          <w:rFonts w:ascii="Arial" w:hAnsi="Arial" w:cs="Arial"/>
          <w:sz w:val="24"/>
          <w:szCs w:val="24"/>
          <w:lang w:eastAsia="it-IT"/>
        </w:rPr>
        <w:t>Inoltre, le tardive e parziali </w:t>
      </w:r>
      <w:r w:rsidRPr="00335522">
        <w:rPr>
          <w:rFonts w:ascii="Arial" w:hAnsi="Arial" w:cs="Arial"/>
          <w:b/>
          <w:bCs/>
          <w:sz w:val="24"/>
          <w:szCs w:val="24"/>
          <w:bdr w:val="none" w:sz="0" w:space="0" w:color="auto" w:frame="1"/>
          <w:lang w:eastAsia="it-IT"/>
        </w:rPr>
        <w:t>indicazioni pervenute dall’Agenzia delle Entrate solo il 4 dicembre</w:t>
      </w:r>
      <w:r w:rsidRPr="00335522">
        <w:rPr>
          <w:rFonts w:ascii="Arial" w:hAnsi="Arial" w:cs="Arial"/>
          <w:sz w:val="24"/>
          <w:szCs w:val="24"/>
          <w:lang w:eastAsia="it-IT"/>
        </w:rPr>
        <w:t>, giorno precedente la riunione della Commissione, non hanno risolto i problemi denunciati dagli stessi Commercialisti e dalle imprese, senza tralasciare il fatto che nessuna autorità, né il MEF né l’Agenzia delle Entrate, hanno dato aperture verso la logica </w:t>
      </w:r>
      <w:r w:rsidRPr="00335522">
        <w:rPr>
          <w:rFonts w:ascii="Arial" w:hAnsi="Arial" w:cs="Arial"/>
          <w:b/>
          <w:bCs/>
          <w:sz w:val="24"/>
          <w:szCs w:val="24"/>
          <w:bdr w:val="none" w:sz="0" w:space="0" w:color="auto" w:frame="1"/>
          <w:lang w:eastAsia="it-IT"/>
        </w:rPr>
        <w:t>applicazione “retroattiva” al 2018 delle correzioni</w:t>
      </w:r>
      <w:r w:rsidRPr="00335522">
        <w:rPr>
          <w:rFonts w:ascii="Arial" w:hAnsi="Arial" w:cs="Arial"/>
          <w:sz w:val="24"/>
          <w:szCs w:val="24"/>
          <w:lang w:eastAsia="it-IT"/>
        </w:rPr>
        <w:t> che si introdurranno per il periodo 2019 o successivamente.</w:t>
      </w:r>
    </w:p>
    <w:p w:rsidR="00335522" w:rsidRPr="00335522" w:rsidRDefault="00335522" w:rsidP="00335522">
      <w:pPr>
        <w:shd w:val="clear" w:color="auto" w:fill="FFFFFF"/>
        <w:jc w:val="both"/>
        <w:textAlignment w:val="baseline"/>
        <w:rPr>
          <w:rFonts w:ascii="Arial" w:hAnsi="Arial" w:cs="Arial"/>
          <w:sz w:val="24"/>
          <w:szCs w:val="24"/>
          <w:lang w:eastAsia="it-IT"/>
        </w:rPr>
      </w:pPr>
    </w:p>
    <w:p w:rsidR="00335522" w:rsidRPr="00335522" w:rsidRDefault="00335522" w:rsidP="00335522">
      <w:pPr>
        <w:shd w:val="clear" w:color="auto" w:fill="FFFFFF"/>
        <w:jc w:val="both"/>
        <w:textAlignment w:val="baseline"/>
        <w:rPr>
          <w:rFonts w:ascii="Arial" w:hAnsi="Arial" w:cs="Arial"/>
          <w:sz w:val="24"/>
          <w:szCs w:val="24"/>
          <w:lang w:eastAsia="it-IT"/>
        </w:rPr>
      </w:pPr>
      <w:r w:rsidRPr="00335522">
        <w:rPr>
          <w:rFonts w:ascii="Arial" w:hAnsi="Arial" w:cs="Arial"/>
          <w:sz w:val="24"/>
          <w:szCs w:val="24"/>
          <w:lang w:eastAsia="it-IT"/>
        </w:rPr>
        <w:t>Tutte queste considerazioni hanno portato alla </w:t>
      </w:r>
      <w:r w:rsidRPr="00335522">
        <w:rPr>
          <w:rFonts w:ascii="Arial" w:hAnsi="Arial" w:cs="Arial"/>
          <w:b/>
          <w:bCs/>
          <w:sz w:val="24"/>
          <w:szCs w:val="24"/>
          <w:bdr w:val="none" w:sz="0" w:space="0" w:color="auto" w:frame="1"/>
          <w:lang w:eastAsia="it-IT"/>
        </w:rPr>
        <w:t>conclusione di non poter esprimere un parere</w:t>
      </w:r>
      <w:r w:rsidRPr="00335522">
        <w:rPr>
          <w:rFonts w:ascii="Arial" w:hAnsi="Arial" w:cs="Arial"/>
          <w:sz w:val="24"/>
          <w:szCs w:val="24"/>
          <w:lang w:eastAsia="it-IT"/>
        </w:rPr>
        <w:t> in ordine alla effettiva capacità degli ISA aggiornati proposti per il 2019 di rappresentare in modo idoneo la realtà economica delle imprese e dei professionisti che, sempre nella giornata di ieri, hanno pubblicato il documento congiunto “</w:t>
      </w:r>
      <w:r w:rsidRPr="00335522">
        <w:rPr>
          <w:rFonts w:ascii="Arial" w:hAnsi="Arial" w:cs="Arial"/>
          <w:b/>
          <w:bCs/>
          <w:sz w:val="24"/>
          <w:szCs w:val="24"/>
          <w:bdr w:val="none" w:sz="0" w:space="0" w:color="auto" w:frame="1"/>
          <w:lang w:eastAsia="it-IT"/>
        </w:rPr>
        <w:t>Considerazioni in merito alla revisione degli Isa applicabili per il periodo 2019</w:t>
      </w:r>
      <w:r w:rsidRPr="00335522">
        <w:rPr>
          <w:rFonts w:ascii="Arial" w:hAnsi="Arial" w:cs="Arial"/>
          <w:sz w:val="24"/>
          <w:szCs w:val="24"/>
          <w:lang w:eastAsia="it-IT"/>
        </w:rPr>
        <w:t xml:space="preserve">” per spiegare una scelta fondata sulla necessità di riconsiderare le modalità di relazione con Agenzia delle Entrate e </w:t>
      </w:r>
      <w:proofErr w:type="spellStart"/>
      <w:r w:rsidRPr="00335522">
        <w:rPr>
          <w:rFonts w:ascii="Arial" w:hAnsi="Arial" w:cs="Arial"/>
          <w:sz w:val="24"/>
          <w:szCs w:val="24"/>
          <w:lang w:eastAsia="it-IT"/>
        </w:rPr>
        <w:t>Sose</w:t>
      </w:r>
      <w:proofErr w:type="spellEnd"/>
      <w:r w:rsidRPr="00335522">
        <w:rPr>
          <w:rFonts w:ascii="Arial" w:hAnsi="Arial" w:cs="Arial"/>
          <w:sz w:val="24"/>
          <w:szCs w:val="24"/>
          <w:lang w:eastAsia="it-IT"/>
        </w:rPr>
        <w:t xml:space="preserve"> al fine di poter ottenere da parte degli stessi interlocutori istituzionali risposte più rapide alle proprie istanze nella fase di costruzione e applicazione degli Indici alla luce della loro profonda conoscenza della realtà di riferimento degli operatori economici rappresentati.</w:t>
      </w:r>
    </w:p>
    <w:p w:rsidR="00335522" w:rsidRPr="00335522" w:rsidRDefault="00335522" w:rsidP="00335522">
      <w:pPr>
        <w:shd w:val="clear" w:color="auto" w:fill="FFFFFF"/>
        <w:jc w:val="both"/>
        <w:textAlignment w:val="baseline"/>
        <w:rPr>
          <w:rFonts w:ascii="Arial" w:hAnsi="Arial" w:cs="Arial"/>
          <w:sz w:val="24"/>
          <w:szCs w:val="24"/>
          <w:lang w:eastAsia="it-IT"/>
        </w:rPr>
      </w:pPr>
    </w:p>
    <w:p w:rsidR="00335522" w:rsidRPr="00335522" w:rsidRDefault="00335522" w:rsidP="00335522">
      <w:pPr>
        <w:shd w:val="clear" w:color="auto" w:fill="FFFFFF"/>
        <w:jc w:val="both"/>
        <w:textAlignment w:val="baseline"/>
        <w:rPr>
          <w:rFonts w:ascii="Arial" w:hAnsi="Arial" w:cs="Arial"/>
          <w:sz w:val="24"/>
          <w:szCs w:val="24"/>
          <w:lang w:eastAsia="it-IT"/>
        </w:rPr>
      </w:pPr>
      <w:r w:rsidRPr="00335522">
        <w:rPr>
          <w:rFonts w:ascii="Arial" w:hAnsi="Arial" w:cs="Arial"/>
          <w:sz w:val="24"/>
          <w:szCs w:val="24"/>
          <w:lang w:eastAsia="it-IT"/>
        </w:rPr>
        <w:t>Di seguito le principali richieste formulate nel documento con l’obiettivo di </w:t>
      </w:r>
      <w:r w:rsidRPr="00335522">
        <w:rPr>
          <w:rFonts w:ascii="Arial" w:hAnsi="Arial" w:cs="Arial"/>
          <w:b/>
          <w:bCs/>
          <w:sz w:val="24"/>
          <w:szCs w:val="24"/>
          <w:bdr w:val="none" w:sz="0" w:space="0" w:color="auto" w:frame="1"/>
          <w:lang w:eastAsia="it-IT"/>
        </w:rPr>
        <w:t>migliorare il rapporto Fisco-Contribuente</w:t>
      </w:r>
      <w:r w:rsidRPr="00335522">
        <w:rPr>
          <w:rFonts w:ascii="Arial" w:hAnsi="Arial" w:cs="Arial"/>
          <w:sz w:val="24"/>
          <w:szCs w:val="24"/>
          <w:lang w:eastAsia="it-IT"/>
        </w:rPr>
        <w:t> nella consapevolezza che il dialogo istituzionale è la premessa indispensabile per conseguire una più rapida ed efficace politica fiscale basata sulla compliance.</w:t>
      </w:r>
    </w:p>
    <w:p w:rsidR="00335522" w:rsidRPr="00335522" w:rsidRDefault="00335522" w:rsidP="00335522">
      <w:pPr>
        <w:shd w:val="clear" w:color="auto" w:fill="FFFFFF"/>
        <w:jc w:val="both"/>
        <w:textAlignment w:val="baseline"/>
        <w:rPr>
          <w:rFonts w:ascii="Arial" w:hAnsi="Arial" w:cs="Arial"/>
          <w:sz w:val="24"/>
          <w:szCs w:val="24"/>
          <w:lang w:eastAsia="it-IT"/>
        </w:rPr>
      </w:pPr>
    </w:p>
    <w:p w:rsidR="00335522" w:rsidRPr="00335522" w:rsidRDefault="00335522" w:rsidP="00335522">
      <w:pPr>
        <w:shd w:val="clear" w:color="auto" w:fill="FFFFFF"/>
        <w:jc w:val="both"/>
        <w:textAlignment w:val="baseline"/>
        <w:rPr>
          <w:rFonts w:ascii="Arial" w:hAnsi="Arial" w:cs="Arial"/>
          <w:sz w:val="24"/>
          <w:szCs w:val="24"/>
          <w:lang w:eastAsia="it-IT"/>
        </w:rPr>
      </w:pPr>
      <w:r w:rsidRPr="00335522">
        <w:rPr>
          <w:rFonts w:ascii="Arial" w:hAnsi="Arial" w:cs="Arial"/>
          <w:b/>
          <w:bCs/>
          <w:sz w:val="24"/>
          <w:szCs w:val="24"/>
          <w:bdr w:val="none" w:sz="0" w:space="0" w:color="auto" w:frame="1"/>
          <w:lang w:eastAsia="it-IT"/>
        </w:rPr>
        <w:lastRenderedPageBreak/>
        <w:t>Meccanismo applicativo del coefficiente individuale</w:t>
      </w:r>
      <w:r w:rsidRPr="00335522">
        <w:rPr>
          <w:rFonts w:ascii="Arial" w:hAnsi="Arial" w:cs="Arial"/>
          <w:sz w:val="24"/>
          <w:szCs w:val="24"/>
          <w:lang w:eastAsia="it-IT"/>
        </w:rPr>
        <w:t>. Nel documento si sottolinea la necessità di intervenire sul meccanismo applicativo del coefficiente individuale. In particolare, un coefficiente positivo evidenzia situazioni di maggior produttività mentre coefficienti individuali negativi evidenziano, simmetricamente, situazioni di minore marginalità rispetto allo stesso settore di appartenenza. Da qui la necessità di inserire appositi correttivi congiunturali individuali in modo da poter migliorare complessivamente il modello.</w:t>
      </w:r>
    </w:p>
    <w:p w:rsidR="00335522" w:rsidRPr="00335522" w:rsidRDefault="00335522" w:rsidP="00335522">
      <w:pPr>
        <w:shd w:val="clear" w:color="auto" w:fill="FFFFFF"/>
        <w:jc w:val="both"/>
        <w:textAlignment w:val="baseline"/>
        <w:rPr>
          <w:rFonts w:ascii="Arial" w:hAnsi="Arial" w:cs="Arial"/>
          <w:sz w:val="24"/>
          <w:szCs w:val="24"/>
          <w:lang w:eastAsia="it-IT"/>
        </w:rPr>
      </w:pPr>
      <w:r w:rsidRPr="00335522">
        <w:rPr>
          <w:rFonts w:ascii="Arial" w:hAnsi="Arial" w:cs="Arial"/>
          <w:sz w:val="24"/>
          <w:szCs w:val="24"/>
          <w:lang w:eastAsia="it-IT"/>
        </w:rPr>
        <w:t>In concreto, è stato evidenziato che un coefficiente individuale positivo, se da un lato contraddistingue favorevolmente l’azienda “per il passato”, tende paradossalmente ad elevare la stima dei ricavi e del valore aggiunto in relazione al periodo d’imposta 2018, avendo spesso come effetto collaterale indesiderato quello di deprimere il voto Isa nell’annualità in questione con riguardo a soggetti particolarmente performanti rispetto al settore di appartenenza.</w:t>
      </w:r>
    </w:p>
    <w:p w:rsidR="00335522" w:rsidRPr="00335522" w:rsidRDefault="00335522" w:rsidP="00335522">
      <w:pPr>
        <w:shd w:val="clear" w:color="auto" w:fill="FFFFFF"/>
        <w:jc w:val="both"/>
        <w:textAlignment w:val="baseline"/>
        <w:rPr>
          <w:rFonts w:ascii="Arial" w:hAnsi="Arial" w:cs="Arial"/>
          <w:sz w:val="24"/>
          <w:szCs w:val="24"/>
          <w:lang w:eastAsia="it-IT"/>
        </w:rPr>
      </w:pPr>
    </w:p>
    <w:p w:rsidR="00335522" w:rsidRPr="00335522" w:rsidRDefault="00335522" w:rsidP="00335522">
      <w:pPr>
        <w:shd w:val="clear" w:color="auto" w:fill="FFFFFF"/>
        <w:jc w:val="both"/>
        <w:textAlignment w:val="baseline"/>
        <w:rPr>
          <w:rFonts w:ascii="Arial" w:hAnsi="Arial" w:cs="Arial"/>
          <w:sz w:val="24"/>
          <w:szCs w:val="24"/>
          <w:lang w:eastAsia="it-IT"/>
        </w:rPr>
      </w:pPr>
      <w:r w:rsidRPr="00335522">
        <w:rPr>
          <w:rFonts w:ascii="Arial" w:hAnsi="Arial" w:cs="Arial"/>
          <w:b/>
          <w:bCs/>
          <w:sz w:val="24"/>
          <w:szCs w:val="24"/>
          <w:bdr w:val="none" w:sz="0" w:space="0" w:color="auto" w:frame="1"/>
          <w:lang w:eastAsia="it-IT"/>
        </w:rPr>
        <w:t xml:space="preserve">Valorizzare il ruolo di terzietà di </w:t>
      </w:r>
      <w:proofErr w:type="spellStart"/>
      <w:r w:rsidRPr="00335522">
        <w:rPr>
          <w:rFonts w:ascii="Arial" w:hAnsi="Arial" w:cs="Arial"/>
          <w:b/>
          <w:bCs/>
          <w:sz w:val="24"/>
          <w:szCs w:val="24"/>
          <w:bdr w:val="none" w:sz="0" w:space="0" w:color="auto" w:frame="1"/>
          <w:lang w:eastAsia="it-IT"/>
        </w:rPr>
        <w:t>Sose</w:t>
      </w:r>
      <w:proofErr w:type="spellEnd"/>
      <w:r w:rsidRPr="00335522">
        <w:rPr>
          <w:rFonts w:ascii="Arial" w:hAnsi="Arial" w:cs="Arial"/>
          <w:sz w:val="24"/>
          <w:szCs w:val="24"/>
          <w:lang w:eastAsia="it-IT"/>
        </w:rPr>
        <w:t xml:space="preserve">. Secondo i Commercialisti e Rete Imprese è inoltre necessario valorizzare ulteriormente il ruolo di terzietà di </w:t>
      </w:r>
      <w:proofErr w:type="spellStart"/>
      <w:r w:rsidRPr="00335522">
        <w:rPr>
          <w:rFonts w:ascii="Arial" w:hAnsi="Arial" w:cs="Arial"/>
          <w:sz w:val="24"/>
          <w:szCs w:val="24"/>
          <w:lang w:eastAsia="it-IT"/>
        </w:rPr>
        <w:t>Sose</w:t>
      </w:r>
      <w:proofErr w:type="spellEnd"/>
      <w:r w:rsidRPr="00335522">
        <w:rPr>
          <w:rFonts w:ascii="Arial" w:hAnsi="Arial" w:cs="Arial"/>
          <w:sz w:val="24"/>
          <w:szCs w:val="24"/>
          <w:lang w:eastAsia="it-IT"/>
        </w:rPr>
        <w:t xml:space="preserve"> che ha permesso, anche nei momenti più difficili di applicazione degli studi di settore, la “tenuta del sistema”. La garanzia di autonomia di </w:t>
      </w:r>
      <w:proofErr w:type="spellStart"/>
      <w:r w:rsidRPr="00335522">
        <w:rPr>
          <w:rFonts w:ascii="Arial" w:hAnsi="Arial" w:cs="Arial"/>
          <w:sz w:val="24"/>
          <w:szCs w:val="24"/>
          <w:lang w:eastAsia="it-IT"/>
        </w:rPr>
        <w:t>Sose</w:t>
      </w:r>
      <w:proofErr w:type="spellEnd"/>
      <w:r w:rsidRPr="00335522">
        <w:rPr>
          <w:rFonts w:ascii="Arial" w:hAnsi="Arial" w:cs="Arial"/>
          <w:sz w:val="24"/>
          <w:szCs w:val="24"/>
          <w:lang w:eastAsia="it-IT"/>
        </w:rPr>
        <w:t xml:space="preserve"> e del suo esclusivo ruolo come partner metodologico sono elementi indispensabili per conseguire l’obiettivo della compliance che è alla base del progetto ISA.</w:t>
      </w:r>
    </w:p>
    <w:p w:rsidR="00335522" w:rsidRPr="00335522" w:rsidRDefault="00335522" w:rsidP="00335522">
      <w:pPr>
        <w:shd w:val="clear" w:color="auto" w:fill="FFFFFF"/>
        <w:jc w:val="both"/>
        <w:textAlignment w:val="baseline"/>
        <w:rPr>
          <w:rFonts w:ascii="Arial" w:hAnsi="Arial" w:cs="Arial"/>
          <w:sz w:val="24"/>
          <w:szCs w:val="24"/>
          <w:lang w:eastAsia="it-IT"/>
        </w:rPr>
      </w:pPr>
    </w:p>
    <w:p w:rsidR="00335522" w:rsidRPr="00335522" w:rsidRDefault="00335522" w:rsidP="00335522">
      <w:pPr>
        <w:shd w:val="clear" w:color="auto" w:fill="FFFFFF"/>
        <w:jc w:val="both"/>
        <w:textAlignment w:val="baseline"/>
        <w:rPr>
          <w:rFonts w:ascii="Arial" w:hAnsi="Arial" w:cs="Arial"/>
          <w:sz w:val="24"/>
          <w:szCs w:val="24"/>
          <w:lang w:eastAsia="it-IT"/>
        </w:rPr>
      </w:pPr>
      <w:r w:rsidRPr="00335522">
        <w:rPr>
          <w:rFonts w:ascii="Arial" w:hAnsi="Arial" w:cs="Arial"/>
          <w:b/>
          <w:bCs/>
          <w:sz w:val="24"/>
          <w:szCs w:val="24"/>
          <w:bdr w:val="none" w:sz="0" w:space="0" w:color="auto" w:frame="1"/>
          <w:lang w:eastAsia="it-IT"/>
        </w:rPr>
        <w:t>Interventi di correzione postuma per il 2018</w:t>
      </w:r>
      <w:r w:rsidRPr="00335522">
        <w:rPr>
          <w:rFonts w:ascii="Arial" w:hAnsi="Arial" w:cs="Arial"/>
          <w:sz w:val="24"/>
          <w:szCs w:val="24"/>
          <w:lang w:eastAsia="it-IT"/>
        </w:rPr>
        <w:t>. È stato di nuovo richiesto di tener conto, per il periodo 2018, degli interventi di correzione postuma di specifiche criticità, da focalizzare anche in sede di predisposizione delle future note tecniche e metodologiche, in modo da dare concreta attuazione al principio di retroattività delle disposizioni più favorevoli al contribuente.</w:t>
      </w:r>
    </w:p>
    <w:p w:rsidR="00335522" w:rsidRPr="00335522" w:rsidRDefault="00335522" w:rsidP="00335522">
      <w:pPr>
        <w:shd w:val="clear" w:color="auto" w:fill="FFFFFF"/>
        <w:jc w:val="both"/>
        <w:textAlignment w:val="baseline"/>
        <w:rPr>
          <w:rFonts w:ascii="Arial" w:hAnsi="Arial" w:cs="Arial"/>
          <w:sz w:val="24"/>
          <w:szCs w:val="24"/>
          <w:lang w:eastAsia="it-IT"/>
        </w:rPr>
      </w:pPr>
    </w:p>
    <w:p w:rsidR="00335522" w:rsidRPr="00335522" w:rsidRDefault="00335522" w:rsidP="00335522">
      <w:pPr>
        <w:shd w:val="clear" w:color="auto" w:fill="FFFFFF"/>
        <w:jc w:val="both"/>
        <w:textAlignment w:val="baseline"/>
        <w:rPr>
          <w:rFonts w:ascii="Arial" w:hAnsi="Arial" w:cs="Arial"/>
          <w:sz w:val="24"/>
          <w:szCs w:val="24"/>
          <w:lang w:eastAsia="it-IT"/>
        </w:rPr>
      </w:pPr>
      <w:r w:rsidRPr="00335522">
        <w:rPr>
          <w:rFonts w:ascii="Arial" w:hAnsi="Arial" w:cs="Arial"/>
          <w:b/>
          <w:bCs/>
          <w:sz w:val="24"/>
          <w:szCs w:val="24"/>
          <w:bdr w:val="none" w:sz="0" w:space="0" w:color="auto" w:frame="1"/>
          <w:lang w:eastAsia="it-IT"/>
        </w:rPr>
        <w:t>Il sistema premiale</w:t>
      </w:r>
      <w:r w:rsidRPr="00335522">
        <w:rPr>
          <w:rFonts w:ascii="Arial" w:hAnsi="Arial" w:cs="Arial"/>
          <w:sz w:val="24"/>
          <w:szCs w:val="24"/>
          <w:lang w:eastAsia="it-IT"/>
        </w:rPr>
        <w:t>. È stato chiesto di consolidare, in generale, la valenza dello strumento e del relativo impianto metodologico, anche ai fini dei benefici connessi alla cosiddetta “premialità”, indipendentemente dalle eventuali criticità riscontrate, ma di non renderlo momentaneamente applicabile ai fini della selezione sottesa ad eventuali azioni di accertamento, per un periodo di almeno due anni, onde permettere nel frattempo un’attenta valutazione e una più efficace valorizzazione delle cause di possibile non corretta applicazione dei nuovi Indici.</w:t>
      </w:r>
    </w:p>
    <w:p w:rsidR="008C36B3" w:rsidRPr="00335522" w:rsidRDefault="008C36B3" w:rsidP="00335522">
      <w:pPr>
        <w:jc w:val="both"/>
        <w:rPr>
          <w:rFonts w:ascii="Arial" w:hAnsi="Arial" w:cs="Arial"/>
          <w:color w:val="000000"/>
          <w:sz w:val="24"/>
          <w:szCs w:val="24"/>
        </w:rPr>
      </w:pPr>
    </w:p>
    <w:sectPr w:rsidR="008C36B3" w:rsidRPr="00335522">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D6A" w:rsidRDefault="00D67D6A" w:rsidP="0078332C">
      <w:r>
        <w:separator/>
      </w:r>
    </w:p>
  </w:endnote>
  <w:endnote w:type="continuationSeparator" w:id="0">
    <w:p w:rsidR="00D67D6A" w:rsidRDefault="00D67D6A"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tcCentury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75F" w:rsidRDefault="00A8475F" w:rsidP="00A8475F">
    <w:pPr>
      <w:rPr>
        <w:rFonts w:ascii="Arial" w:hAnsi="Arial" w:cs="Arial"/>
        <w:b/>
        <w:sz w:val="20"/>
        <w:szCs w:val="20"/>
      </w:rPr>
    </w:pPr>
    <w:r>
      <w:rPr>
        <w:rFonts w:ascii="Arial" w:hAnsi="Arial" w:cs="Arial"/>
        <w:b/>
        <w:sz w:val="20"/>
        <w:szCs w:val="20"/>
      </w:rPr>
      <w:t>Ufficio stampa Consiglio nazionale dei commercialisti</w:t>
    </w:r>
  </w:p>
  <w:p w:rsidR="00A8475F" w:rsidRDefault="008A1D6A" w:rsidP="00A8475F">
    <w:pPr>
      <w:rPr>
        <w:sz w:val="20"/>
        <w:szCs w:val="20"/>
      </w:rPr>
    </w:pPr>
    <w:r>
      <w:rPr>
        <w:rFonts w:ascii="Arial" w:hAnsi="Arial" w:cs="Arial"/>
        <w:sz w:val="20"/>
        <w:szCs w:val="20"/>
      </w:rPr>
      <w:t>Tiziana Mastrogiacomo</w:t>
    </w:r>
  </w:p>
  <w:p w:rsidR="00A8475F" w:rsidRDefault="008A1D6A" w:rsidP="00A8475F">
    <w:pPr>
      <w:rPr>
        <w:rFonts w:ascii="Arial" w:hAnsi="Arial" w:cs="Arial"/>
        <w:sz w:val="20"/>
        <w:szCs w:val="20"/>
      </w:rPr>
    </w:pPr>
    <w:r>
      <w:rPr>
        <w:rFonts w:ascii="Arial" w:hAnsi="Arial" w:cs="Arial"/>
        <w:sz w:val="20"/>
        <w:szCs w:val="20"/>
      </w:rPr>
      <w:t>mastrogiacomo</w:t>
    </w:r>
    <w:r w:rsidR="00A8475F">
      <w:rPr>
        <w:rFonts w:ascii="Arial" w:hAnsi="Arial" w:cs="Arial"/>
        <w:sz w:val="20"/>
        <w:szCs w:val="20"/>
      </w:rPr>
      <w:t>@commercialisti.it</w:t>
    </w:r>
  </w:p>
  <w:p w:rsidR="00A8475F" w:rsidRDefault="00A8475F" w:rsidP="00A8475F">
    <w:pPr>
      <w:pStyle w:val="Firmadipostaelettronica"/>
      <w:rPr>
        <w:rFonts w:ascii="Arial" w:hAnsi="Arial" w:cs="Arial"/>
        <w:sz w:val="20"/>
        <w:szCs w:val="20"/>
      </w:rPr>
    </w:pPr>
    <w:r>
      <w:rPr>
        <w:rFonts w:ascii="Arial" w:hAnsi="Arial" w:cs="Arial"/>
        <w:sz w:val="20"/>
        <w:szCs w:val="20"/>
      </w:rPr>
      <w:t>06.4786362</w:t>
    </w:r>
    <w:r w:rsidR="008A1D6A">
      <w:rPr>
        <w:rFonts w:ascii="Arial" w:hAnsi="Arial" w:cs="Arial"/>
        <w:sz w:val="20"/>
        <w:szCs w:val="20"/>
      </w:rPr>
      <w:t>3</w:t>
    </w:r>
  </w:p>
  <w:p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D6A" w:rsidRDefault="00D67D6A" w:rsidP="0078332C">
      <w:r>
        <w:separator/>
      </w:r>
    </w:p>
  </w:footnote>
  <w:footnote w:type="continuationSeparator" w:id="0">
    <w:p w:rsidR="00D67D6A" w:rsidRDefault="00D67D6A"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161540C2" wp14:editId="2CED0578">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41E8C"/>
    <w:multiLevelType w:val="hybridMultilevel"/>
    <w:tmpl w:val="A56A7BB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4881C9C"/>
    <w:multiLevelType w:val="multilevel"/>
    <w:tmpl w:val="7DBE6E6C"/>
    <w:styleLink w:val="List0"/>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2" w15:restartNumberingAfterBreak="0">
    <w:nsid w:val="46432F4A"/>
    <w:multiLevelType w:val="hybridMultilevel"/>
    <w:tmpl w:val="8C9CE826"/>
    <w:lvl w:ilvl="0" w:tplc="8A72C596">
      <w:start w:val="16"/>
      <w:numFmt w:val="bullet"/>
      <w:lvlText w:val="-"/>
      <w:lvlJc w:val="left"/>
      <w:pPr>
        <w:ind w:left="720" w:hanging="360"/>
      </w:pPr>
      <w:rPr>
        <w:rFonts w:ascii="Garamond" w:eastAsia="Calibri" w:hAnsi="Garamond"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15214"/>
    <w:rsid w:val="000161C0"/>
    <w:rsid w:val="00017FFB"/>
    <w:rsid w:val="00020686"/>
    <w:rsid w:val="000329A4"/>
    <w:rsid w:val="00044942"/>
    <w:rsid w:val="000475E9"/>
    <w:rsid w:val="0006018A"/>
    <w:rsid w:val="00062B83"/>
    <w:rsid w:val="00072530"/>
    <w:rsid w:val="000827FF"/>
    <w:rsid w:val="00096075"/>
    <w:rsid w:val="00097834"/>
    <w:rsid w:val="000A2E79"/>
    <w:rsid w:val="000B70CE"/>
    <w:rsid w:val="000C19B1"/>
    <w:rsid w:val="000C4B23"/>
    <w:rsid w:val="000F42D0"/>
    <w:rsid w:val="00103B90"/>
    <w:rsid w:val="0011783B"/>
    <w:rsid w:val="00121C2D"/>
    <w:rsid w:val="0012370B"/>
    <w:rsid w:val="001267CB"/>
    <w:rsid w:val="001354CC"/>
    <w:rsid w:val="00154327"/>
    <w:rsid w:val="00161D26"/>
    <w:rsid w:val="00163F34"/>
    <w:rsid w:val="00186D75"/>
    <w:rsid w:val="00191BB6"/>
    <w:rsid w:val="00192936"/>
    <w:rsid w:val="001A2B04"/>
    <w:rsid w:val="001A4E5D"/>
    <w:rsid w:val="001B6C5C"/>
    <w:rsid w:val="001C7D62"/>
    <w:rsid w:val="001C7E5F"/>
    <w:rsid w:val="001D06B4"/>
    <w:rsid w:val="001F0AE5"/>
    <w:rsid w:val="001F47AE"/>
    <w:rsid w:val="002007EC"/>
    <w:rsid w:val="00202E49"/>
    <w:rsid w:val="00212A8E"/>
    <w:rsid w:val="00223824"/>
    <w:rsid w:val="0023101D"/>
    <w:rsid w:val="002461B5"/>
    <w:rsid w:val="00250C06"/>
    <w:rsid w:val="002529F6"/>
    <w:rsid w:val="002608B8"/>
    <w:rsid w:val="00261702"/>
    <w:rsid w:val="00272EB0"/>
    <w:rsid w:val="00273B0D"/>
    <w:rsid w:val="00281228"/>
    <w:rsid w:val="00281281"/>
    <w:rsid w:val="00282F12"/>
    <w:rsid w:val="00295049"/>
    <w:rsid w:val="002957AC"/>
    <w:rsid w:val="002A1399"/>
    <w:rsid w:val="002A7FD0"/>
    <w:rsid w:val="002B033F"/>
    <w:rsid w:val="002B1400"/>
    <w:rsid w:val="002B41C8"/>
    <w:rsid w:val="002D2034"/>
    <w:rsid w:val="002D35A4"/>
    <w:rsid w:val="002D41C3"/>
    <w:rsid w:val="002D565B"/>
    <w:rsid w:val="002D77D5"/>
    <w:rsid w:val="002E19A4"/>
    <w:rsid w:val="002E5779"/>
    <w:rsid w:val="002F21AA"/>
    <w:rsid w:val="002F6C28"/>
    <w:rsid w:val="00305148"/>
    <w:rsid w:val="00305638"/>
    <w:rsid w:val="003067AD"/>
    <w:rsid w:val="00310913"/>
    <w:rsid w:val="00322E62"/>
    <w:rsid w:val="003318BE"/>
    <w:rsid w:val="00332874"/>
    <w:rsid w:val="0033358C"/>
    <w:rsid w:val="003349F2"/>
    <w:rsid w:val="00335522"/>
    <w:rsid w:val="00342912"/>
    <w:rsid w:val="0035492F"/>
    <w:rsid w:val="003675FA"/>
    <w:rsid w:val="00373804"/>
    <w:rsid w:val="003846CE"/>
    <w:rsid w:val="003A48BD"/>
    <w:rsid w:val="003A50F9"/>
    <w:rsid w:val="003A7B1F"/>
    <w:rsid w:val="003B7AA7"/>
    <w:rsid w:val="003C0323"/>
    <w:rsid w:val="003D0BF2"/>
    <w:rsid w:val="003D3E18"/>
    <w:rsid w:val="003E0F52"/>
    <w:rsid w:val="003F6088"/>
    <w:rsid w:val="00414439"/>
    <w:rsid w:val="0042041A"/>
    <w:rsid w:val="00442A08"/>
    <w:rsid w:val="00444F7A"/>
    <w:rsid w:val="004548F0"/>
    <w:rsid w:val="00460726"/>
    <w:rsid w:val="00460B34"/>
    <w:rsid w:val="00477C67"/>
    <w:rsid w:val="00480469"/>
    <w:rsid w:val="00491911"/>
    <w:rsid w:val="004952FC"/>
    <w:rsid w:val="00497FD8"/>
    <w:rsid w:val="004A3A69"/>
    <w:rsid w:val="004B1132"/>
    <w:rsid w:val="004B2695"/>
    <w:rsid w:val="004C38F7"/>
    <w:rsid w:val="004D4A49"/>
    <w:rsid w:val="004D72EF"/>
    <w:rsid w:val="004E608E"/>
    <w:rsid w:val="004E7E5A"/>
    <w:rsid w:val="004E7F4F"/>
    <w:rsid w:val="004F0F61"/>
    <w:rsid w:val="00512E22"/>
    <w:rsid w:val="0051340D"/>
    <w:rsid w:val="00534E31"/>
    <w:rsid w:val="00537DC7"/>
    <w:rsid w:val="00543860"/>
    <w:rsid w:val="00543A6D"/>
    <w:rsid w:val="00545007"/>
    <w:rsid w:val="00546289"/>
    <w:rsid w:val="00546BF0"/>
    <w:rsid w:val="00555885"/>
    <w:rsid w:val="00570197"/>
    <w:rsid w:val="00570578"/>
    <w:rsid w:val="00572EB5"/>
    <w:rsid w:val="0058002D"/>
    <w:rsid w:val="005816F1"/>
    <w:rsid w:val="005820B5"/>
    <w:rsid w:val="00590C67"/>
    <w:rsid w:val="00590F83"/>
    <w:rsid w:val="005A5486"/>
    <w:rsid w:val="005A7275"/>
    <w:rsid w:val="005C7544"/>
    <w:rsid w:val="005D6B7B"/>
    <w:rsid w:val="005D6EB9"/>
    <w:rsid w:val="005E36B2"/>
    <w:rsid w:val="005E4BD4"/>
    <w:rsid w:val="005F0C58"/>
    <w:rsid w:val="005F5B57"/>
    <w:rsid w:val="0060696E"/>
    <w:rsid w:val="00620212"/>
    <w:rsid w:val="00626E59"/>
    <w:rsid w:val="00626E68"/>
    <w:rsid w:val="006273CC"/>
    <w:rsid w:val="00641C3C"/>
    <w:rsid w:val="006467C7"/>
    <w:rsid w:val="00650D2D"/>
    <w:rsid w:val="00666206"/>
    <w:rsid w:val="00671C27"/>
    <w:rsid w:val="00675FE8"/>
    <w:rsid w:val="00677A10"/>
    <w:rsid w:val="00690F68"/>
    <w:rsid w:val="006A5AEA"/>
    <w:rsid w:val="006B3458"/>
    <w:rsid w:val="006C2F6E"/>
    <w:rsid w:val="006C3CAC"/>
    <w:rsid w:val="006C7100"/>
    <w:rsid w:val="006D236C"/>
    <w:rsid w:val="006D387C"/>
    <w:rsid w:val="006D60D3"/>
    <w:rsid w:val="006E2989"/>
    <w:rsid w:val="006E2EA4"/>
    <w:rsid w:val="006F175A"/>
    <w:rsid w:val="006F70F8"/>
    <w:rsid w:val="007114F1"/>
    <w:rsid w:val="00720024"/>
    <w:rsid w:val="007352B1"/>
    <w:rsid w:val="0074254F"/>
    <w:rsid w:val="00752C6B"/>
    <w:rsid w:val="00764D9D"/>
    <w:rsid w:val="00775661"/>
    <w:rsid w:val="00782159"/>
    <w:rsid w:val="0078332C"/>
    <w:rsid w:val="00794FCF"/>
    <w:rsid w:val="007A7E77"/>
    <w:rsid w:val="007B47B4"/>
    <w:rsid w:val="007B6AC0"/>
    <w:rsid w:val="007B7197"/>
    <w:rsid w:val="007C14B1"/>
    <w:rsid w:val="007D030A"/>
    <w:rsid w:val="007D6905"/>
    <w:rsid w:val="007E25D0"/>
    <w:rsid w:val="007F7ECA"/>
    <w:rsid w:val="00800937"/>
    <w:rsid w:val="008267D2"/>
    <w:rsid w:val="0084360C"/>
    <w:rsid w:val="008538EB"/>
    <w:rsid w:val="008543B0"/>
    <w:rsid w:val="00867283"/>
    <w:rsid w:val="00872890"/>
    <w:rsid w:val="00875736"/>
    <w:rsid w:val="008823BE"/>
    <w:rsid w:val="008866FA"/>
    <w:rsid w:val="00892C1F"/>
    <w:rsid w:val="008A09EA"/>
    <w:rsid w:val="008A1D6A"/>
    <w:rsid w:val="008A6D39"/>
    <w:rsid w:val="008C36B3"/>
    <w:rsid w:val="008D69D8"/>
    <w:rsid w:val="008F7071"/>
    <w:rsid w:val="009051EC"/>
    <w:rsid w:val="00924F9F"/>
    <w:rsid w:val="0093096C"/>
    <w:rsid w:val="00951A3C"/>
    <w:rsid w:val="00961263"/>
    <w:rsid w:val="00963401"/>
    <w:rsid w:val="009709AD"/>
    <w:rsid w:val="00986756"/>
    <w:rsid w:val="00997933"/>
    <w:rsid w:val="009B6165"/>
    <w:rsid w:val="009D138B"/>
    <w:rsid w:val="009D485A"/>
    <w:rsid w:val="009F3B00"/>
    <w:rsid w:val="00A07FB9"/>
    <w:rsid w:val="00A12594"/>
    <w:rsid w:val="00A14347"/>
    <w:rsid w:val="00A14764"/>
    <w:rsid w:val="00A233CB"/>
    <w:rsid w:val="00A26406"/>
    <w:rsid w:val="00A34135"/>
    <w:rsid w:val="00A35A75"/>
    <w:rsid w:val="00A4420A"/>
    <w:rsid w:val="00A47FEA"/>
    <w:rsid w:val="00A56C23"/>
    <w:rsid w:val="00A67348"/>
    <w:rsid w:val="00A7311A"/>
    <w:rsid w:val="00A74A8A"/>
    <w:rsid w:val="00A837E6"/>
    <w:rsid w:val="00A8475F"/>
    <w:rsid w:val="00A95375"/>
    <w:rsid w:val="00A96364"/>
    <w:rsid w:val="00A978FD"/>
    <w:rsid w:val="00AA7145"/>
    <w:rsid w:val="00AB5991"/>
    <w:rsid w:val="00AB7ADE"/>
    <w:rsid w:val="00AC053D"/>
    <w:rsid w:val="00AD356B"/>
    <w:rsid w:val="00AD6437"/>
    <w:rsid w:val="00AE0EB1"/>
    <w:rsid w:val="00AE1B46"/>
    <w:rsid w:val="00AE3DBA"/>
    <w:rsid w:val="00AF1493"/>
    <w:rsid w:val="00AF37AC"/>
    <w:rsid w:val="00AF3B8B"/>
    <w:rsid w:val="00AF40EF"/>
    <w:rsid w:val="00AF593F"/>
    <w:rsid w:val="00B01322"/>
    <w:rsid w:val="00B02EEF"/>
    <w:rsid w:val="00B0348B"/>
    <w:rsid w:val="00B14747"/>
    <w:rsid w:val="00B169EB"/>
    <w:rsid w:val="00B244EE"/>
    <w:rsid w:val="00B2607D"/>
    <w:rsid w:val="00B37BB9"/>
    <w:rsid w:val="00B608D6"/>
    <w:rsid w:val="00B77DD8"/>
    <w:rsid w:val="00B80328"/>
    <w:rsid w:val="00B82041"/>
    <w:rsid w:val="00B8721E"/>
    <w:rsid w:val="00B874BD"/>
    <w:rsid w:val="00B9352C"/>
    <w:rsid w:val="00B93B7C"/>
    <w:rsid w:val="00B96F60"/>
    <w:rsid w:val="00BC4560"/>
    <w:rsid w:val="00BC766D"/>
    <w:rsid w:val="00BD0510"/>
    <w:rsid w:val="00BE4997"/>
    <w:rsid w:val="00BF6F48"/>
    <w:rsid w:val="00C03728"/>
    <w:rsid w:val="00C12899"/>
    <w:rsid w:val="00C13B95"/>
    <w:rsid w:val="00C26374"/>
    <w:rsid w:val="00C27CA3"/>
    <w:rsid w:val="00C342D6"/>
    <w:rsid w:val="00C528AF"/>
    <w:rsid w:val="00C6126D"/>
    <w:rsid w:val="00C769FB"/>
    <w:rsid w:val="00C82E4F"/>
    <w:rsid w:val="00C9107A"/>
    <w:rsid w:val="00C92A52"/>
    <w:rsid w:val="00C92F98"/>
    <w:rsid w:val="00C93B05"/>
    <w:rsid w:val="00CA234F"/>
    <w:rsid w:val="00CA5B6F"/>
    <w:rsid w:val="00CB51DE"/>
    <w:rsid w:val="00CC1A3B"/>
    <w:rsid w:val="00CE0295"/>
    <w:rsid w:val="00CE164D"/>
    <w:rsid w:val="00CE493C"/>
    <w:rsid w:val="00CF3E5E"/>
    <w:rsid w:val="00CF5AAB"/>
    <w:rsid w:val="00D0565B"/>
    <w:rsid w:val="00D10DE0"/>
    <w:rsid w:val="00D16030"/>
    <w:rsid w:val="00D20C91"/>
    <w:rsid w:val="00D23EE4"/>
    <w:rsid w:val="00D267BC"/>
    <w:rsid w:val="00D301C8"/>
    <w:rsid w:val="00D3620A"/>
    <w:rsid w:val="00D36928"/>
    <w:rsid w:val="00D61E3E"/>
    <w:rsid w:val="00D645B8"/>
    <w:rsid w:val="00D67D6A"/>
    <w:rsid w:val="00D7796E"/>
    <w:rsid w:val="00D8228E"/>
    <w:rsid w:val="00D86C56"/>
    <w:rsid w:val="00DA0174"/>
    <w:rsid w:val="00DA57E3"/>
    <w:rsid w:val="00DB31F0"/>
    <w:rsid w:val="00DF1387"/>
    <w:rsid w:val="00DF7E54"/>
    <w:rsid w:val="00DF7F3F"/>
    <w:rsid w:val="00E018F4"/>
    <w:rsid w:val="00E33B24"/>
    <w:rsid w:val="00E43464"/>
    <w:rsid w:val="00E512F2"/>
    <w:rsid w:val="00E621E5"/>
    <w:rsid w:val="00E80FCD"/>
    <w:rsid w:val="00E82696"/>
    <w:rsid w:val="00E83069"/>
    <w:rsid w:val="00E83254"/>
    <w:rsid w:val="00E92062"/>
    <w:rsid w:val="00E96CB8"/>
    <w:rsid w:val="00E97BC0"/>
    <w:rsid w:val="00EB4A49"/>
    <w:rsid w:val="00EB4D0A"/>
    <w:rsid w:val="00EC6A83"/>
    <w:rsid w:val="00EC74C8"/>
    <w:rsid w:val="00ED2BA2"/>
    <w:rsid w:val="00ED7E04"/>
    <w:rsid w:val="00EE0275"/>
    <w:rsid w:val="00EE61E7"/>
    <w:rsid w:val="00EE7FC7"/>
    <w:rsid w:val="00EF5A14"/>
    <w:rsid w:val="00EF5B0E"/>
    <w:rsid w:val="00F04050"/>
    <w:rsid w:val="00F12009"/>
    <w:rsid w:val="00F12406"/>
    <w:rsid w:val="00F141DB"/>
    <w:rsid w:val="00F14F90"/>
    <w:rsid w:val="00F163A3"/>
    <w:rsid w:val="00F20639"/>
    <w:rsid w:val="00F210A4"/>
    <w:rsid w:val="00F2596D"/>
    <w:rsid w:val="00F409A6"/>
    <w:rsid w:val="00F50B95"/>
    <w:rsid w:val="00F543F9"/>
    <w:rsid w:val="00F5457A"/>
    <w:rsid w:val="00F601CB"/>
    <w:rsid w:val="00F7125B"/>
    <w:rsid w:val="00F73AC3"/>
    <w:rsid w:val="00F85998"/>
    <w:rsid w:val="00F972E0"/>
    <w:rsid w:val="00F97331"/>
    <w:rsid w:val="00FA0B81"/>
    <w:rsid w:val="00FA62A2"/>
    <w:rsid w:val="00FA67B4"/>
    <w:rsid w:val="00FB039F"/>
    <w:rsid w:val="00FC274B"/>
    <w:rsid w:val="00FC600A"/>
    <w:rsid w:val="00FE0498"/>
    <w:rsid w:val="00FE070C"/>
    <w:rsid w:val="00FE7799"/>
    <w:rsid w:val="00FF2981"/>
    <w:rsid w:val="00FF3670"/>
    <w:rsid w:val="00FF60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D09AC2-497A-4FBC-ABF2-BE5859A1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6D38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paragraph" w:customStyle="1" w:styleId="cpv">
    <w:name w:val="cpv"/>
    <w:uiPriority w:val="99"/>
    <w:rsid w:val="00A26406"/>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character" w:styleId="Collegamentoipertestuale">
    <w:name w:val="Hyperlink"/>
    <w:basedOn w:val="Carpredefinitoparagrafo"/>
    <w:uiPriority w:val="99"/>
    <w:unhideWhenUsed/>
    <w:rsid w:val="00A26406"/>
    <w:rPr>
      <w:color w:val="0563C1" w:themeColor="hyperlink"/>
      <w:u w:val="single"/>
    </w:rPr>
  </w:style>
  <w:style w:type="numbering" w:customStyle="1" w:styleId="List0">
    <w:name w:val="List 0"/>
    <w:basedOn w:val="Nessunelenco"/>
    <w:rsid w:val="000475E9"/>
    <w:pPr>
      <w:numPr>
        <w:numId w:val="1"/>
      </w:numPr>
    </w:pPr>
  </w:style>
  <w:style w:type="paragraph" w:styleId="Testofumetto">
    <w:name w:val="Balloon Text"/>
    <w:basedOn w:val="Normale"/>
    <w:link w:val="TestofumettoCarattere"/>
    <w:uiPriority w:val="99"/>
    <w:semiHidden/>
    <w:unhideWhenUsed/>
    <w:rsid w:val="00EE027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0275"/>
    <w:rPr>
      <w:rFonts w:ascii="Segoe UI" w:hAnsi="Segoe UI" w:cs="Segoe UI"/>
      <w:sz w:val="18"/>
      <w:szCs w:val="18"/>
    </w:rPr>
  </w:style>
  <w:style w:type="paragraph" w:styleId="NormaleWeb">
    <w:name w:val="Normal (Web)"/>
    <w:basedOn w:val="Normale"/>
    <w:uiPriority w:val="99"/>
    <w:unhideWhenUsed/>
    <w:rsid w:val="006D387C"/>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6D387C"/>
  </w:style>
  <w:style w:type="character" w:styleId="Enfasigrassetto">
    <w:name w:val="Strong"/>
    <w:basedOn w:val="Carpredefinitoparagrafo"/>
    <w:uiPriority w:val="22"/>
    <w:qFormat/>
    <w:rsid w:val="006D387C"/>
    <w:rPr>
      <w:b/>
      <w:bCs/>
    </w:rPr>
  </w:style>
  <w:style w:type="character" w:customStyle="1" w:styleId="Titolo1Carattere">
    <w:name w:val="Titolo 1 Carattere"/>
    <w:basedOn w:val="Carpredefinitoparagrafo"/>
    <w:link w:val="Titolo1"/>
    <w:uiPriority w:val="9"/>
    <w:rsid w:val="006D387C"/>
    <w:rPr>
      <w:rFonts w:asciiTheme="majorHAnsi" w:eastAsiaTheme="majorEastAsia" w:hAnsiTheme="majorHAnsi" w:cstheme="majorBidi"/>
      <w:color w:val="2E74B5" w:themeColor="accent1" w:themeShade="BF"/>
      <w:sz w:val="32"/>
      <w:szCs w:val="32"/>
    </w:rPr>
  </w:style>
  <w:style w:type="character" w:customStyle="1" w:styleId="categorianews">
    <w:name w:val="categorianews"/>
    <w:basedOn w:val="Carpredefinitoparagrafo"/>
    <w:rsid w:val="007B6AC0"/>
  </w:style>
  <w:style w:type="character" w:customStyle="1" w:styleId="titolonewsstile1">
    <w:name w:val="titolonewsstile1"/>
    <w:basedOn w:val="Carpredefinitoparagrafo"/>
    <w:rsid w:val="007B6AC0"/>
  </w:style>
  <w:style w:type="character" w:customStyle="1" w:styleId="abstractnewsstile1">
    <w:name w:val="abstractnewsstile1"/>
    <w:basedOn w:val="Carpredefinitoparagrafo"/>
    <w:rsid w:val="007B6AC0"/>
  </w:style>
  <w:style w:type="paragraph" w:customStyle="1" w:styleId="Default">
    <w:name w:val="Default"/>
    <w:rsid w:val="009D485A"/>
    <w:pPr>
      <w:autoSpaceDE w:val="0"/>
      <w:autoSpaceDN w:val="0"/>
      <w:adjustRightInd w:val="0"/>
      <w:spacing w:after="0" w:line="240" w:lineRule="auto"/>
    </w:pPr>
    <w:rPr>
      <w:rFonts w:ascii="Calibri" w:eastAsia="Calibri" w:hAnsi="Calibri" w:cs="Calibri"/>
      <w:color w:val="000000"/>
      <w:sz w:val="24"/>
      <w:szCs w:val="24"/>
    </w:rPr>
  </w:style>
  <w:style w:type="character" w:styleId="Rimandonotaapidipagina">
    <w:name w:val="footnote reference"/>
    <w:uiPriority w:val="99"/>
    <w:semiHidden/>
    <w:unhideWhenUsed/>
    <w:rsid w:val="009D485A"/>
    <w:rPr>
      <w:vertAlign w:val="superscript"/>
    </w:rPr>
  </w:style>
  <w:style w:type="paragraph" w:customStyle="1" w:styleId="xmsonormal">
    <w:name w:val="x_msonormal"/>
    <w:rsid w:val="003C0323"/>
    <w:pPr>
      <w:pBdr>
        <w:top w:val="nil"/>
        <w:left w:val="nil"/>
        <w:bottom w:val="nil"/>
        <w:right w:val="nil"/>
        <w:between w:val="nil"/>
        <w:bar w:val="nil"/>
      </w:pBdr>
      <w:spacing w:before="100" w:after="100" w:line="240" w:lineRule="auto"/>
    </w:pPr>
    <w:rPr>
      <w:rFonts w:ascii="Times" w:eastAsia="Arial Unicode MS" w:hAnsi="Times" w:cs="Arial Unicode MS"/>
      <w:color w:val="000000"/>
      <w:sz w:val="20"/>
      <w:szCs w:val="20"/>
      <w:u w:color="000000"/>
      <w:bdr w:val="nil"/>
      <w:lang w:eastAsia="it-IT"/>
    </w:rPr>
  </w:style>
  <w:style w:type="character" w:customStyle="1" w:styleId="Nessuno">
    <w:name w:val="Nessuno"/>
    <w:rsid w:val="003C0323"/>
    <w:rPr>
      <w:lang w:val="it-IT"/>
    </w:rPr>
  </w:style>
  <w:style w:type="paragraph" w:styleId="Titolo">
    <w:name w:val="Title"/>
    <w:basedOn w:val="Normale"/>
    <w:link w:val="TitoloCarattere"/>
    <w:qFormat/>
    <w:rsid w:val="00B0348B"/>
    <w:pPr>
      <w:widowControl w:val="0"/>
      <w:overflowPunct w:val="0"/>
      <w:autoSpaceDE w:val="0"/>
      <w:autoSpaceDN w:val="0"/>
      <w:adjustRightInd w:val="0"/>
      <w:spacing w:after="240"/>
      <w:jc w:val="center"/>
      <w:textAlignment w:val="baseline"/>
    </w:pPr>
    <w:rPr>
      <w:rFonts w:ascii="Arial" w:eastAsia="Times New Roman" w:hAnsi="Arial" w:cs="Times New Roman"/>
      <w:b/>
      <w:smallCaps/>
      <w:sz w:val="44"/>
      <w:szCs w:val="20"/>
      <w:lang w:eastAsia="it-IT"/>
    </w:rPr>
  </w:style>
  <w:style w:type="character" w:customStyle="1" w:styleId="TitoloCarattere">
    <w:name w:val="Titolo Carattere"/>
    <w:basedOn w:val="Carpredefinitoparagrafo"/>
    <w:link w:val="Titolo"/>
    <w:rsid w:val="00B0348B"/>
    <w:rPr>
      <w:rFonts w:ascii="Arial" w:eastAsia="Times New Roman" w:hAnsi="Arial" w:cs="Times New Roman"/>
      <w:b/>
      <w:smallCaps/>
      <w:sz w:val="44"/>
      <w:szCs w:val="20"/>
      <w:lang w:eastAsia="it-IT"/>
    </w:rPr>
  </w:style>
  <w:style w:type="character" w:styleId="Menzionenonrisolta">
    <w:name w:val="Unresolved Mention"/>
    <w:basedOn w:val="Carpredefinitoparagrafo"/>
    <w:uiPriority w:val="99"/>
    <w:semiHidden/>
    <w:unhideWhenUsed/>
    <w:rsid w:val="00EB4A49"/>
    <w:rPr>
      <w:color w:val="808080"/>
      <w:shd w:val="clear" w:color="auto" w:fill="E6E6E6"/>
    </w:rPr>
  </w:style>
  <w:style w:type="character" w:styleId="Enfasicorsivo">
    <w:name w:val="Emphasis"/>
    <w:basedOn w:val="Carpredefinitoparagrafo"/>
    <w:uiPriority w:val="20"/>
    <w:qFormat/>
    <w:rsid w:val="00EF5A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6131">
      <w:bodyDiv w:val="1"/>
      <w:marLeft w:val="0"/>
      <w:marRight w:val="0"/>
      <w:marTop w:val="0"/>
      <w:marBottom w:val="0"/>
      <w:divBdr>
        <w:top w:val="none" w:sz="0" w:space="0" w:color="auto"/>
        <w:left w:val="none" w:sz="0" w:space="0" w:color="auto"/>
        <w:bottom w:val="none" w:sz="0" w:space="0" w:color="auto"/>
        <w:right w:val="none" w:sz="0" w:space="0" w:color="auto"/>
      </w:divBdr>
    </w:div>
    <w:div w:id="48118660">
      <w:bodyDiv w:val="1"/>
      <w:marLeft w:val="0"/>
      <w:marRight w:val="0"/>
      <w:marTop w:val="0"/>
      <w:marBottom w:val="0"/>
      <w:divBdr>
        <w:top w:val="none" w:sz="0" w:space="0" w:color="auto"/>
        <w:left w:val="none" w:sz="0" w:space="0" w:color="auto"/>
        <w:bottom w:val="none" w:sz="0" w:space="0" w:color="auto"/>
        <w:right w:val="none" w:sz="0" w:space="0" w:color="auto"/>
      </w:divBdr>
    </w:div>
    <w:div w:id="49696521">
      <w:bodyDiv w:val="1"/>
      <w:marLeft w:val="0"/>
      <w:marRight w:val="0"/>
      <w:marTop w:val="0"/>
      <w:marBottom w:val="0"/>
      <w:divBdr>
        <w:top w:val="none" w:sz="0" w:space="0" w:color="auto"/>
        <w:left w:val="none" w:sz="0" w:space="0" w:color="auto"/>
        <w:bottom w:val="none" w:sz="0" w:space="0" w:color="auto"/>
        <w:right w:val="none" w:sz="0" w:space="0" w:color="auto"/>
      </w:divBdr>
    </w:div>
    <w:div w:id="107550348">
      <w:bodyDiv w:val="1"/>
      <w:marLeft w:val="0"/>
      <w:marRight w:val="0"/>
      <w:marTop w:val="0"/>
      <w:marBottom w:val="0"/>
      <w:divBdr>
        <w:top w:val="none" w:sz="0" w:space="0" w:color="auto"/>
        <w:left w:val="none" w:sz="0" w:space="0" w:color="auto"/>
        <w:bottom w:val="none" w:sz="0" w:space="0" w:color="auto"/>
        <w:right w:val="none" w:sz="0" w:space="0" w:color="auto"/>
      </w:divBdr>
    </w:div>
    <w:div w:id="119963558">
      <w:bodyDiv w:val="1"/>
      <w:marLeft w:val="0"/>
      <w:marRight w:val="0"/>
      <w:marTop w:val="0"/>
      <w:marBottom w:val="0"/>
      <w:divBdr>
        <w:top w:val="none" w:sz="0" w:space="0" w:color="auto"/>
        <w:left w:val="none" w:sz="0" w:space="0" w:color="auto"/>
        <w:bottom w:val="none" w:sz="0" w:space="0" w:color="auto"/>
        <w:right w:val="none" w:sz="0" w:space="0" w:color="auto"/>
      </w:divBdr>
    </w:div>
    <w:div w:id="215631965">
      <w:bodyDiv w:val="1"/>
      <w:marLeft w:val="0"/>
      <w:marRight w:val="0"/>
      <w:marTop w:val="0"/>
      <w:marBottom w:val="0"/>
      <w:divBdr>
        <w:top w:val="none" w:sz="0" w:space="0" w:color="auto"/>
        <w:left w:val="none" w:sz="0" w:space="0" w:color="auto"/>
        <w:bottom w:val="none" w:sz="0" w:space="0" w:color="auto"/>
        <w:right w:val="none" w:sz="0" w:space="0" w:color="auto"/>
      </w:divBdr>
    </w:div>
    <w:div w:id="232742628">
      <w:bodyDiv w:val="1"/>
      <w:marLeft w:val="0"/>
      <w:marRight w:val="0"/>
      <w:marTop w:val="0"/>
      <w:marBottom w:val="0"/>
      <w:divBdr>
        <w:top w:val="none" w:sz="0" w:space="0" w:color="auto"/>
        <w:left w:val="none" w:sz="0" w:space="0" w:color="auto"/>
        <w:bottom w:val="none" w:sz="0" w:space="0" w:color="auto"/>
        <w:right w:val="none" w:sz="0" w:space="0" w:color="auto"/>
      </w:divBdr>
    </w:div>
    <w:div w:id="267586658">
      <w:bodyDiv w:val="1"/>
      <w:marLeft w:val="0"/>
      <w:marRight w:val="0"/>
      <w:marTop w:val="0"/>
      <w:marBottom w:val="0"/>
      <w:divBdr>
        <w:top w:val="none" w:sz="0" w:space="0" w:color="auto"/>
        <w:left w:val="none" w:sz="0" w:space="0" w:color="auto"/>
        <w:bottom w:val="none" w:sz="0" w:space="0" w:color="auto"/>
        <w:right w:val="none" w:sz="0" w:space="0" w:color="auto"/>
      </w:divBdr>
    </w:div>
    <w:div w:id="273513526">
      <w:bodyDiv w:val="1"/>
      <w:marLeft w:val="0"/>
      <w:marRight w:val="0"/>
      <w:marTop w:val="0"/>
      <w:marBottom w:val="0"/>
      <w:divBdr>
        <w:top w:val="none" w:sz="0" w:space="0" w:color="auto"/>
        <w:left w:val="none" w:sz="0" w:space="0" w:color="auto"/>
        <w:bottom w:val="none" w:sz="0" w:space="0" w:color="auto"/>
        <w:right w:val="none" w:sz="0" w:space="0" w:color="auto"/>
      </w:divBdr>
    </w:div>
    <w:div w:id="325134490">
      <w:bodyDiv w:val="1"/>
      <w:marLeft w:val="0"/>
      <w:marRight w:val="0"/>
      <w:marTop w:val="0"/>
      <w:marBottom w:val="0"/>
      <w:divBdr>
        <w:top w:val="none" w:sz="0" w:space="0" w:color="auto"/>
        <w:left w:val="none" w:sz="0" w:space="0" w:color="auto"/>
        <w:bottom w:val="none" w:sz="0" w:space="0" w:color="auto"/>
        <w:right w:val="none" w:sz="0" w:space="0" w:color="auto"/>
      </w:divBdr>
    </w:div>
    <w:div w:id="501287504">
      <w:bodyDiv w:val="1"/>
      <w:marLeft w:val="0"/>
      <w:marRight w:val="0"/>
      <w:marTop w:val="0"/>
      <w:marBottom w:val="0"/>
      <w:divBdr>
        <w:top w:val="none" w:sz="0" w:space="0" w:color="auto"/>
        <w:left w:val="none" w:sz="0" w:space="0" w:color="auto"/>
        <w:bottom w:val="none" w:sz="0" w:space="0" w:color="auto"/>
        <w:right w:val="none" w:sz="0" w:space="0" w:color="auto"/>
      </w:divBdr>
    </w:div>
    <w:div w:id="507599626">
      <w:bodyDiv w:val="1"/>
      <w:marLeft w:val="0"/>
      <w:marRight w:val="0"/>
      <w:marTop w:val="0"/>
      <w:marBottom w:val="0"/>
      <w:divBdr>
        <w:top w:val="none" w:sz="0" w:space="0" w:color="auto"/>
        <w:left w:val="none" w:sz="0" w:space="0" w:color="auto"/>
        <w:bottom w:val="none" w:sz="0" w:space="0" w:color="auto"/>
        <w:right w:val="none" w:sz="0" w:space="0" w:color="auto"/>
      </w:divBdr>
    </w:div>
    <w:div w:id="507647049">
      <w:bodyDiv w:val="1"/>
      <w:marLeft w:val="0"/>
      <w:marRight w:val="0"/>
      <w:marTop w:val="0"/>
      <w:marBottom w:val="0"/>
      <w:divBdr>
        <w:top w:val="none" w:sz="0" w:space="0" w:color="auto"/>
        <w:left w:val="none" w:sz="0" w:space="0" w:color="auto"/>
        <w:bottom w:val="none" w:sz="0" w:space="0" w:color="auto"/>
        <w:right w:val="none" w:sz="0" w:space="0" w:color="auto"/>
      </w:divBdr>
    </w:div>
    <w:div w:id="523635046">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62122266">
      <w:bodyDiv w:val="1"/>
      <w:marLeft w:val="0"/>
      <w:marRight w:val="0"/>
      <w:marTop w:val="0"/>
      <w:marBottom w:val="0"/>
      <w:divBdr>
        <w:top w:val="none" w:sz="0" w:space="0" w:color="auto"/>
        <w:left w:val="none" w:sz="0" w:space="0" w:color="auto"/>
        <w:bottom w:val="none" w:sz="0" w:space="0" w:color="auto"/>
        <w:right w:val="none" w:sz="0" w:space="0" w:color="auto"/>
      </w:divBdr>
    </w:div>
    <w:div w:id="672418998">
      <w:bodyDiv w:val="1"/>
      <w:marLeft w:val="0"/>
      <w:marRight w:val="0"/>
      <w:marTop w:val="0"/>
      <w:marBottom w:val="0"/>
      <w:divBdr>
        <w:top w:val="none" w:sz="0" w:space="0" w:color="auto"/>
        <w:left w:val="none" w:sz="0" w:space="0" w:color="auto"/>
        <w:bottom w:val="none" w:sz="0" w:space="0" w:color="auto"/>
        <w:right w:val="none" w:sz="0" w:space="0" w:color="auto"/>
      </w:divBdr>
    </w:div>
    <w:div w:id="749740216">
      <w:bodyDiv w:val="1"/>
      <w:marLeft w:val="0"/>
      <w:marRight w:val="0"/>
      <w:marTop w:val="0"/>
      <w:marBottom w:val="0"/>
      <w:divBdr>
        <w:top w:val="none" w:sz="0" w:space="0" w:color="auto"/>
        <w:left w:val="none" w:sz="0" w:space="0" w:color="auto"/>
        <w:bottom w:val="none" w:sz="0" w:space="0" w:color="auto"/>
        <w:right w:val="none" w:sz="0" w:space="0" w:color="auto"/>
      </w:divBdr>
    </w:div>
    <w:div w:id="986517617">
      <w:bodyDiv w:val="1"/>
      <w:marLeft w:val="0"/>
      <w:marRight w:val="0"/>
      <w:marTop w:val="0"/>
      <w:marBottom w:val="0"/>
      <w:divBdr>
        <w:top w:val="none" w:sz="0" w:space="0" w:color="auto"/>
        <w:left w:val="none" w:sz="0" w:space="0" w:color="auto"/>
        <w:bottom w:val="none" w:sz="0" w:space="0" w:color="auto"/>
        <w:right w:val="none" w:sz="0" w:space="0" w:color="auto"/>
      </w:divBdr>
    </w:div>
    <w:div w:id="1023213981">
      <w:bodyDiv w:val="1"/>
      <w:marLeft w:val="0"/>
      <w:marRight w:val="0"/>
      <w:marTop w:val="0"/>
      <w:marBottom w:val="0"/>
      <w:divBdr>
        <w:top w:val="none" w:sz="0" w:space="0" w:color="auto"/>
        <w:left w:val="none" w:sz="0" w:space="0" w:color="auto"/>
        <w:bottom w:val="none" w:sz="0" w:space="0" w:color="auto"/>
        <w:right w:val="none" w:sz="0" w:space="0" w:color="auto"/>
      </w:divBdr>
    </w:div>
    <w:div w:id="1125149920">
      <w:bodyDiv w:val="1"/>
      <w:marLeft w:val="0"/>
      <w:marRight w:val="0"/>
      <w:marTop w:val="0"/>
      <w:marBottom w:val="0"/>
      <w:divBdr>
        <w:top w:val="none" w:sz="0" w:space="0" w:color="auto"/>
        <w:left w:val="none" w:sz="0" w:space="0" w:color="auto"/>
        <w:bottom w:val="none" w:sz="0" w:space="0" w:color="auto"/>
        <w:right w:val="none" w:sz="0" w:space="0" w:color="auto"/>
      </w:divBdr>
      <w:divsChild>
        <w:div w:id="936595543">
          <w:marLeft w:val="0"/>
          <w:marRight w:val="0"/>
          <w:marTop w:val="120"/>
          <w:marBottom w:val="225"/>
          <w:divBdr>
            <w:top w:val="none" w:sz="0" w:space="0" w:color="auto"/>
            <w:left w:val="none" w:sz="0" w:space="0" w:color="auto"/>
            <w:bottom w:val="none" w:sz="0" w:space="0" w:color="auto"/>
            <w:right w:val="none" w:sz="0" w:space="0" w:color="auto"/>
          </w:divBdr>
        </w:div>
      </w:divsChild>
    </w:div>
    <w:div w:id="1148014577">
      <w:bodyDiv w:val="1"/>
      <w:marLeft w:val="0"/>
      <w:marRight w:val="0"/>
      <w:marTop w:val="0"/>
      <w:marBottom w:val="0"/>
      <w:divBdr>
        <w:top w:val="none" w:sz="0" w:space="0" w:color="auto"/>
        <w:left w:val="none" w:sz="0" w:space="0" w:color="auto"/>
        <w:bottom w:val="none" w:sz="0" w:space="0" w:color="auto"/>
        <w:right w:val="none" w:sz="0" w:space="0" w:color="auto"/>
      </w:divBdr>
    </w:div>
    <w:div w:id="1155533877">
      <w:bodyDiv w:val="1"/>
      <w:marLeft w:val="0"/>
      <w:marRight w:val="0"/>
      <w:marTop w:val="0"/>
      <w:marBottom w:val="0"/>
      <w:divBdr>
        <w:top w:val="none" w:sz="0" w:space="0" w:color="auto"/>
        <w:left w:val="none" w:sz="0" w:space="0" w:color="auto"/>
        <w:bottom w:val="none" w:sz="0" w:space="0" w:color="auto"/>
        <w:right w:val="none" w:sz="0" w:space="0" w:color="auto"/>
      </w:divBdr>
    </w:div>
    <w:div w:id="1160925514">
      <w:bodyDiv w:val="1"/>
      <w:marLeft w:val="0"/>
      <w:marRight w:val="0"/>
      <w:marTop w:val="0"/>
      <w:marBottom w:val="0"/>
      <w:divBdr>
        <w:top w:val="none" w:sz="0" w:space="0" w:color="auto"/>
        <w:left w:val="none" w:sz="0" w:space="0" w:color="auto"/>
        <w:bottom w:val="none" w:sz="0" w:space="0" w:color="auto"/>
        <w:right w:val="none" w:sz="0" w:space="0" w:color="auto"/>
      </w:divBdr>
    </w:div>
    <w:div w:id="1268466086">
      <w:bodyDiv w:val="1"/>
      <w:marLeft w:val="0"/>
      <w:marRight w:val="0"/>
      <w:marTop w:val="0"/>
      <w:marBottom w:val="0"/>
      <w:divBdr>
        <w:top w:val="none" w:sz="0" w:space="0" w:color="auto"/>
        <w:left w:val="none" w:sz="0" w:space="0" w:color="auto"/>
        <w:bottom w:val="none" w:sz="0" w:space="0" w:color="auto"/>
        <w:right w:val="none" w:sz="0" w:space="0" w:color="auto"/>
      </w:divBdr>
    </w:div>
    <w:div w:id="1269266462">
      <w:bodyDiv w:val="1"/>
      <w:marLeft w:val="0"/>
      <w:marRight w:val="0"/>
      <w:marTop w:val="0"/>
      <w:marBottom w:val="0"/>
      <w:divBdr>
        <w:top w:val="none" w:sz="0" w:space="0" w:color="auto"/>
        <w:left w:val="none" w:sz="0" w:space="0" w:color="auto"/>
        <w:bottom w:val="none" w:sz="0" w:space="0" w:color="auto"/>
        <w:right w:val="none" w:sz="0" w:space="0" w:color="auto"/>
      </w:divBdr>
    </w:div>
    <w:div w:id="1335107612">
      <w:bodyDiv w:val="1"/>
      <w:marLeft w:val="0"/>
      <w:marRight w:val="0"/>
      <w:marTop w:val="0"/>
      <w:marBottom w:val="0"/>
      <w:divBdr>
        <w:top w:val="none" w:sz="0" w:space="0" w:color="auto"/>
        <w:left w:val="none" w:sz="0" w:space="0" w:color="auto"/>
        <w:bottom w:val="none" w:sz="0" w:space="0" w:color="auto"/>
        <w:right w:val="none" w:sz="0" w:space="0" w:color="auto"/>
      </w:divBdr>
    </w:div>
    <w:div w:id="1344671625">
      <w:bodyDiv w:val="1"/>
      <w:marLeft w:val="0"/>
      <w:marRight w:val="0"/>
      <w:marTop w:val="0"/>
      <w:marBottom w:val="0"/>
      <w:divBdr>
        <w:top w:val="none" w:sz="0" w:space="0" w:color="auto"/>
        <w:left w:val="none" w:sz="0" w:space="0" w:color="auto"/>
        <w:bottom w:val="none" w:sz="0" w:space="0" w:color="auto"/>
        <w:right w:val="none" w:sz="0" w:space="0" w:color="auto"/>
      </w:divBdr>
    </w:div>
    <w:div w:id="1440834067">
      <w:bodyDiv w:val="1"/>
      <w:marLeft w:val="0"/>
      <w:marRight w:val="0"/>
      <w:marTop w:val="0"/>
      <w:marBottom w:val="0"/>
      <w:divBdr>
        <w:top w:val="none" w:sz="0" w:space="0" w:color="auto"/>
        <w:left w:val="none" w:sz="0" w:space="0" w:color="auto"/>
        <w:bottom w:val="none" w:sz="0" w:space="0" w:color="auto"/>
        <w:right w:val="none" w:sz="0" w:space="0" w:color="auto"/>
      </w:divBdr>
    </w:div>
    <w:div w:id="1447458093">
      <w:bodyDiv w:val="1"/>
      <w:marLeft w:val="0"/>
      <w:marRight w:val="0"/>
      <w:marTop w:val="0"/>
      <w:marBottom w:val="0"/>
      <w:divBdr>
        <w:top w:val="none" w:sz="0" w:space="0" w:color="auto"/>
        <w:left w:val="none" w:sz="0" w:space="0" w:color="auto"/>
        <w:bottom w:val="none" w:sz="0" w:space="0" w:color="auto"/>
        <w:right w:val="none" w:sz="0" w:space="0" w:color="auto"/>
      </w:divBdr>
    </w:div>
    <w:div w:id="1486314447">
      <w:bodyDiv w:val="1"/>
      <w:marLeft w:val="0"/>
      <w:marRight w:val="0"/>
      <w:marTop w:val="0"/>
      <w:marBottom w:val="0"/>
      <w:divBdr>
        <w:top w:val="none" w:sz="0" w:space="0" w:color="auto"/>
        <w:left w:val="none" w:sz="0" w:space="0" w:color="auto"/>
        <w:bottom w:val="none" w:sz="0" w:space="0" w:color="auto"/>
        <w:right w:val="none" w:sz="0" w:space="0" w:color="auto"/>
      </w:divBdr>
    </w:div>
    <w:div w:id="1566335806">
      <w:bodyDiv w:val="1"/>
      <w:marLeft w:val="0"/>
      <w:marRight w:val="0"/>
      <w:marTop w:val="0"/>
      <w:marBottom w:val="0"/>
      <w:divBdr>
        <w:top w:val="none" w:sz="0" w:space="0" w:color="auto"/>
        <w:left w:val="none" w:sz="0" w:space="0" w:color="auto"/>
        <w:bottom w:val="none" w:sz="0" w:space="0" w:color="auto"/>
        <w:right w:val="none" w:sz="0" w:space="0" w:color="auto"/>
      </w:divBdr>
    </w:div>
    <w:div w:id="1586760941">
      <w:bodyDiv w:val="1"/>
      <w:marLeft w:val="0"/>
      <w:marRight w:val="0"/>
      <w:marTop w:val="0"/>
      <w:marBottom w:val="0"/>
      <w:divBdr>
        <w:top w:val="none" w:sz="0" w:space="0" w:color="auto"/>
        <w:left w:val="none" w:sz="0" w:space="0" w:color="auto"/>
        <w:bottom w:val="none" w:sz="0" w:space="0" w:color="auto"/>
        <w:right w:val="none" w:sz="0" w:space="0" w:color="auto"/>
      </w:divBdr>
    </w:div>
    <w:div w:id="1623422126">
      <w:bodyDiv w:val="1"/>
      <w:marLeft w:val="0"/>
      <w:marRight w:val="0"/>
      <w:marTop w:val="0"/>
      <w:marBottom w:val="0"/>
      <w:divBdr>
        <w:top w:val="none" w:sz="0" w:space="0" w:color="auto"/>
        <w:left w:val="none" w:sz="0" w:space="0" w:color="auto"/>
        <w:bottom w:val="none" w:sz="0" w:space="0" w:color="auto"/>
        <w:right w:val="none" w:sz="0" w:space="0" w:color="auto"/>
      </w:divBdr>
    </w:div>
    <w:div w:id="1759476615">
      <w:bodyDiv w:val="1"/>
      <w:marLeft w:val="0"/>
      <w:marRight w:val="0"/>
      <w:marTop w:val="0"/>
      <w:marBottom w:val="0"/>
      <w:divBdr>
        <w:top w:val="none" w:sz="0" w:space="0" w:color="auto"/>
        <w:left w:val="none" w:sz="0" w:space="0" w:color="auto"/>
        <w:bottom w:val="none" w:sz="0" w:space="0" w:color="auto"/>
        <w:right w:val="none" w:sz="0" w:space="0" w:color="auto"/>
      </w:divBdr>
    </w:div>
    <w:div w:id="1772317488">
      <w:bodyDiv w:val="1"/>
      <w:marLeft w:val="0"/>
      <w:marRight w:val="0"/>
      <w:marTop w:val="0"/>
      <w:marBottom w:val="0"/>
      <w:divBdr>
        <w:top w:val="none" w:sz="0" w:space="0" w:color="auto"/>
        <w:left w:val="none" w:sz="0" w:space="0" w:color="auto"/>
        <w:bottom w:val="none" w:sz="0" w:space="0" w:color="auto"/>
        <w:right w:val="none" w:sz="0" w:space="0" w:color="auto"/>
      </w:divBdr>
    </w:div>
    <w:div w:id="1808208356">
      <w:bodyDiv w:val="1"/>
      <w:marLeft w:val="0"/>
      <w:marRight w:val="0"/>
      <w:marTop w:val="0"/>
      <w:marBottom w:val="0"/>
      <w:divBdr>
        <w:top w:val="none" w:sz="0" w:space="0" w:color="auto"/>
        <w:left w:val="none" w:sz="0" w:space="0" w:color="auto"/>
        <w:bottom w:val="none" w:sz="0" w:space="0" w:color="auto"/>
        <w:right w:val="none" w:sz="0" w:space="0" w:color="auto"/>
      </w:divBdr>
    </w:div>
    <w:div w:id="1849712896">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1949896680">
      <w:bodyDiv w:val="1"/>
      <w:marLeft w:val="0"/>
      <w:marRight w:val="0"/>
      <w:marTop w:val="0"/>
      <w:marBottom w:val="0"/>
      <w:divBdr>
        <w:top w:val="none" w:sz="0" w:space="0" w:color="auto"/>
        <w:left w:val="none" w:sz="0" w:space="0" w:color="auto"/>
        <w:bottom w:val="none" w:sz="0" w:space="0" w:color="auto"/>
        <w:right w:val="none" w:sz="0" w:space="0" w:color="auto"/>
      </w:divBdr>
    </w:div>
    <w:div w:id="1987586900">
      <w:bodyDiv w:val="1"/>
      <w:marLeft w:val="0"/>
      <w:marRight w:val="0"/>
      <w:marTop w:val="0"/>
      <w:marBottom w:val="0"/>
      <w:divBdr>
        <w:top w:val="none" w:sz="0" w:space="0" w:color="auto"/>
        <w:left w:val="none" w:sz="0" w:space="0" w:color="auto"/>
        <w:bottom w:val="none" w:sz="0" w:space="0" w:color="auto"/>
        <w:right w:val="none" w:sz="0" w:space="0" w:color="auto"/>
      </w:divBdr>
    </w:div>
    <w:div w:id="2025551952">
      <w:bodyDiv w:val="1"/>
      <w:marLeft w:val="0"/>
      <w:marRight w:val="0"/>
      <w:marTop w:val="0"/>
      <w:marBottom w:val="0"/>
      <w:divBdr>
        <w:top w:val="none" w:sz="0" w:space="0" w:color="auto"/>
        <w:left w:val="none" w:sz="0" w:space="0" w:color="auto"/>
        <w:bottom w:val="none" w:sz="0" w:space="0" w:color="auto"/>
        <w:right w:val="none" w:sz="0" w:space="0" w:color="auto"/>
      </w:divBdr>
    </w:div>
    <w:div w:id="2072121004">
      <w:bodyDiv w:val="1"/>
      <w:marLeft w:val="0"/>
      <w:marRight w:val="0"/>
      <w:marTop w:val="0"/>
      <w:marBottom w:val="0"/>
      <w:divBdr>
        <w:top w:val="none" w:sz="0" w:space="0" w:color="auto"/>
        <w:left w:val="none" w:sz="0" w:space="0" w:color="auto"/>
        <w:bottom w:val="none" w:sz="0" w:space="0" w:color="auto"/>
        <w:right w:val="none" w:sz="0" w:space="0" w:color="auto"/>
      </w:divBdr>
    </w:div>
    <w:div w:id="2106269594">
      <w:bodyDiv w:val="1"/>
      <w:marLeft w:val="0"/>
      <w:marRight w:val="0"/>
      <w:marTop w:val="0"/>
      <w:marBottom w:val="0"/>
      <w:divBdr>
        <w:top w:val="none" w:sz="0" w:space="0" w:color="auto"/>
        <w:left w:val="none" w:sz="0" w:space="0" w:color="auto"/>
        <w:bottom w:val="none" w:sz="0" w:space="0" w:color="auto"/>
        <w:right w:val="none" w:sz="0" w:space="0" w:color="auto"/>
      </w:divBdr>
    </w:div>
    <w:div w:id="2111729658">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798B3-BAC9-4B16-85CA-4AEBF6738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759</Words>
  <Characters>4329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6</cp:revision>
  <cp:lastPrinted>2017-11-29T14:32:00Z</cp:lastPrinted>
  <dcterms:created xsi:type="dcterms:W3CDTF">2019-12-11T10:30:00Z</dcterms:created>
  <dcterms:modified xsi:type="dcterms:W3CDTF">2019-12-11T10:33:00Z</dcterms:modified>
</cp:coreProperties>
</file>