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D2BF" w14:textId="77777777" w:rsidR="008D0EEB" w:rsidRPr="00FA26CA" w:rsidRDefault="008D0EEB" w:rsidP="00FA26CA">
      <w:pPr>
        <w:pStyle w:val="xmsonormal"/>
        <w:autoSpaceDN w:val="0"/>
        <w:spacing w:before="0" w:beforeAutospacing="0" w:after="0" w:afterAutospacing="0"/>
        <w:jc w:val="both"/>
        <w:rPr>
          <w:rFonts w:ascii="Arial" w:hAnsi="Arial" w:cs="Arial"/>
          <w:b/>
          <w:bCs/>
          <w:color w:val="000000"/>
          <w:sz w:val="23"/>
          <w:szCs w:val="23"/>
        </w:rPr>
      </w:pPr>
      <w:bookmarkStart w:id="0" w:name="_Hlk77780497"/>
    </w:p>
    <w:bookmarkEnd w:id="0"/>
    <w:p w14:paraId="4EEDFFBF" w14:textId="676FD493" w:rsidR="00FA26CA" w:rsidRPr="00FA26CA" w:rsidRDefault="00FA26CA" w:rsidP="009B40DC">
      <w:pPr>
        <w:suppressAutoHyphens/>
        <w:autoSpaceDN w:val="0"/>
        <w:jc w:val="center"/>
        <w:rPr>
          <w:color w:val="000000"/>
          <w:sz w:val="23"/>
          <w:szCs w:val="23"/>
        </w:rPr>
      </w:pPr>
      <w:r w:rsidRPr="00FA26CA">
        <w:rPr>
          <w:rFonts w:ascii="Arial" w:eastAsia="Times New Roman" w:hAnsi="Arial" w:cs="Arial"/>
          <w:b/>
          <w:bCs/>
          <w:color w:val="000000"/>
          <w:sz w:val="23"/>
          <w:szCs w:val="23"/>
        </w:rPr>
        <w:t>COMUNICATO STAMPA</w:t>
      </w:r>
    </w:p>
    <w:p w14:paraId="1B791410" w14:textId="77777777" w:rsidR="00FA26CA" w:rsidRPr="00FA26CA" w:rsidRDefault="00FA26CA" w:rsidP="00FA26CA">
      <w:pPr>
        <w:suppressAutoHyphens/>
        <w:autoSpaceDN w:val="0"/>
        <w:jc w:val="both"/>
        <w:rPr>
          <w:color w:val="000000"/>
          <w:sz w:val="23"/>
          <w:szCs w:val="23"/>
        </w:rPr>
      </w:pPr>
      <w:r w:rsidRPr="00FA26CA">
        <w:rPr>
          <w:rFonts w:ascii="Arial" w:eastAsia="Times New Roman" w:hAnsi="Arial" w:cs="Arial"/>
          <w:b/>
          <w:bCs/>
          <w:color w:val="000000"/>
          <w:sz w:val="23"/>
          <w:szCs w:val="23"/>
        </w:rPr>
        <w:t> </w:t>
      </w:r>
    </w:p>
    <w:p w14:paraId="0F035CD8" w14:textId="77777777" w:rsidR="00FA26CA" w:rsidRPr="009B40DC" w:rsidRDefault="00FA26CA" w:rsidP="00FA26CA">
      <w:pPr>
        <w:jc w:val="both"/>
        <w:rPr>
          <w:color w:val="000000"/>
          <w:sz w:val="24"/>
          <w:szCs w:val="24"/>
        </w:rPr>
      </w:pPr>
      <w:r w:rsidRPr="009B40DC">
        <w:rPr>
          <w:rFonts w:ascii="Arial" w:hAnsi="Arial" w:cs="Arial"/>
          <w:b/>
          <w:bCs/>
          <w:color w:val="000000"/>
          <w:sz w:val="24"/>
          <w:szCs w:val="24"/>
        </w:rPr>
        <w:t>FISCO: COMMERCIALISTI, PROROGARE AL 31/10 TERMINE DICHIARAZIONI PER L’ACCESSO AL FONDO PERDUTO “PEREQUATIVO” </w:t>
      </w:r>
    </w:p>
    <w:p w14:paraId="0F0D7255" w14:textId="77777777" w:rsidR="00FA26CA" w:rsidRPr="009B40DC" w:rsidRDefault="00FA26CA" w:rsidP="00FA26CA">
      <w:pPr>
        <w:jc w:val="both"/>
        <w:rPr>
          <w:color w:val="000000"/>
          <w:sz w:val="24"/>
          <w:szCs w:val="24"/>
        </w:rPr>
      </w:pPr>
      <w:r w:rsidRPr="009B40DC">
        <w:rPr>
          <w:rFonts w:ascii="Arial" w:hAnsi="Arial" w:cs="Arial"/>
          <w:b/>
          <w:bCs/>
          <w:color w:val="000000"/>
          <w:sz w:val="24"/>
          <w:szCs w:val="24"/>
        </w:rPr>
        <w:t xml:space="preserve">In una lettera del presidente Miani al ministro Franco e </w:t>
      </w:r>
      <w:r w:rsidRPr="009B40DC">
        <w:rPr>
          <w:rFonts w:ascii="Arial" w:hAnsi="Arial" w:cs="Arial"/>
          <w:b/>
          <w:bCs/>
          <w:color w:val="000000"/>
          <w:sz w:val="24"/>
          <w:szCs w:val="24"/>
          <w:shd w:val="clear" w:color="auto" w:fill="FFFFFF"/>
        </w:rPr>
        <w:t>ai presidenti delle Commissioni Finanze di Camera e Senato e della Commissione Bilancio della Camera, la categoria ribadisce la richiesta già formulata a giugno. “Impossibile rispettare la scadenza del 10 settembre” </w:t>
      </w:r>
    </w:p>
    <w:p w14:paraId="11E7F2A2" w14:textId="77777777" w:rsidR="00FA26CA" w:rsidRPr="00FA26CA" w:rsidRDefault="00FA26CA" w:rsidP="00FA26CA">
      <w:pPr>
        <w:tabs>
          <w:tab w:val="left" w:pos="993"/>
        </w:tabs>
        <w:jc w:val="both"/>
        <w:rPr>
          <w:color w:val="000000"/>
          <w:sz w:val="23"/>
          <w:szCs w:val="23"/>
        </w:rPr>
      </w:pPr>
      <w:r w:rsidRPr="00FA26CA">
        <w:rPr>
          <w:rFonts w:ascii="Arial" w:hAnsi="Arial" w:cs="Arial"/>
          <w:b/>
          <w:bCs/>
          <w:color w:val="000000"/>
          <w:sz w:val="23"/>
          <w:szCs w:val="23"/>
        </w:rPr>
        <w:t> </w:t>
      </w:r>
    </w:p>
    <w:p w14:paraId="0A53FCD5" w14:textId="62BD14B7" w:rsidR="00FA26CA" w:rsidRPr="00FA26CA" w:rsidRDefault="00FA26CA" w:rsidP="00FA26CA">
      <w:pPr>
        <w:jc w:val="both"/>
        <w:rPr>
          <w:rFonts w:ascii="Arial" w:hAnsi="Arial" w:cs="Arial"/>
          <w:color w:val="000000"/>
          <w:sz w:val="23"/>
          <w:szCs w:val="23"/>
        </w:rPr>
      </w:pPr>
      <w:r w:rsidRPr="00FA26CA">
        <w:rPr>
          <w:rFonts w:ascii="Arial" w:hAnsi="Arial" w:cs="Arial"/>
          <w:i/>
          <w:iCs/>
          <w:color w:val="000000"/>
          <w:sz w:val="23"/>
          <w:szCs w:val="23"/>
        </w:rPr>
        <w:t>Roma, 6 agosto 2021 –</w:t>
      </w:r>
      <w:r w:rsidRPr="00FA26CA">
        <w:rPr>
          <w:rFonts w:ascii="Arial" w:hAnsi="Arial" w:cs="Arial"/>
          <w:color w:val="000000"/>
          <w:sz w:val="23"/>
          <w:szCs w:val="23"/>
        </w:rPr>
        <w:t xml:space="preserve"> </w:t>
      </w:r>
      <w:r w:rsidRPr="00FA26CA">
        <w:rPr>
          <w:rFonts w:ascii="Arial" w:hAnsi="Arial" w:cs="Arial"/>
          <w:color w:val="000000"/>
          <w:sz w:val="23"/>
          <w:szCs w:val="23"/>
          <w:shd w:val="clear" w:color="auto" w:fill="FFFFFF"/>
        </w:rPr>
        <w:t xml:space="preserve">Prorogare </w:t>
      </w:r>
      <w:r w:rsidRPr="00FA26CA">
        <w:rPr>
          <w:rFonts w:ascii="Arial" w:hAnsi="Arial" w:cs="Arial"/>
          <w:b/>
          <w:bCs/>
          <w:color w:val="000000"/>
          <w:sz w:val="23"/>
          <w:szCs w:val="23"/>
          <w:shd w:val="clear" w:color="auto" w:fill="FFFFFF"/>
        </w:rPr>
        <w:t>dal 10 settembre al 31 ottobre</w:t>
      </w:r>
      <w:r w:rsidRPr="00FA26CA">
        <w:rPr>
          <w:rFonts w:ascii="Arial" w:hAnsi="Arial" w:cs="Arial"/>
          <w:color w:val="000000"/>
          <w:sz w:val="23"/>
          <w:szCs w:val="23"/>
          <w:shd w:val="clear" w:color="auto" w:fill="FFFFFF"/>
        </w:rPr>
        <w:t xml:space="preserve"> il termine di presentazione della </w:t>
      </w:r>
      <w:r w:rsidRPr="00FA26CA">
        <w:rPr>
          <w:rFonts w:ascii="Arial" w:hAnsi="Arial" w:cs="Arial"/>
          <w:b/>
          <w:bCs/>
          <w:color w:val="000000"/>
          <w:sz w:val="23"/>
          <w:szCs w:val="23"/>
          <w:shd w:val="clear" w:color="auto" w:fill="FFFFFF"/>
        </w:rPr>
        <w:t>dichiarazione dei redditi</w:t>
      </w:r>
      <w:r w:rsidRPr="00FA26CA">
        <w:rPr>
          <w:rFonts w:ascii="Arial" w:hAnsi="Arial" w:cs="Arial"/>
          <w:color w:val="000000"/>
          <w:sz w:val="23"/>
          <w:szCs w:val="23"/>
          <w:shd w:val="clear" w:color="auto" w:fill="FFFFFF"/>
        </w:rPr>
        <w:t xml:space="preserve"> per coloro che intendono avvalersi del </w:t>
      </w:r>
      <w:r w:rsidRPr="00FA26CA">
        <w:rPr>
          <w:rFonts w:ascii="Arial" w:hAnsi="Arial" w:cs="Arial"/>
          <w:b/>
          <w:bCs/>
          <w:color w:val="000000"/>
          <w:sz w:val="23"/>
          <w:szCs w:val="23"/>
          <w:shd w:val="clear" w:color="auto" w:fill="FFFFFF"/>
        </w:rPr>
        <w:t>contributo a fondo perduto "perequativo"</w:t>
      </w:r>
      <w:r w:rsidRPr="00FA26CA">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 xml:space="preserve">È </w:t>
      </w:r>
      <w:r w:rsidRPr="00FA26CA">
        <w:rPr>
          <w:rFonts w:ascii="Arial" w:hAnsi="Arial" w:cs="Arial"/>
          <w:color w:val="000000"/>
          <w:sz w:val="23"/>
          <w:szCs w:val="23"/>
          <w:shd w:val="clear" w:color="auto" w:fill="FFFFFF"/>
        </w:rPr>
        <w:t xml:space="preserve">la richiesta avanzata dal Consiglio nazionale dei commercialisti in una lettera del presidente nazionale della categoria, </w:t>
      </w:r>
      <w:r w:rsidRPr="00FA26CA">
        <w:rPr>
          <w:rFonts w:ascii="Arial" w:hAnsi="Arial" w:cs="Arial"/>
          <w:b/>
          <w:bCs/>
          <w:color w:val="000000"/>
          <w:sz w:val="23"/>
          <w:szCs w:val="23"/>
          <w:shd w:val="clear" w:color="auto" w:fill="FFFFFF"/>
        </w:rPr>
        <w:t>Massimo Miani</w:t>
      </w:r>
      <w:r w:rsidRPr="00FA26CA">
        <w:rPr>
          <w:rFonts w:ascii="Arial" w:hAnsi="Arial" w:cs="Arial"/>
          <w:color w:val="000000"/>
          <w:sz w:val="23"/>
          <w:szCs w:val="23"/>
          <w:shd w:val="clear" w:color="auto" w:fill="FFFFFF"/>
        </w:rPr>
        <w:t xml:space="preserve">, invita al Ministro dell’Economia, </w:t>
      </w:r>
      <w:r w:rsidRPr="00FA26CA">
        <w:rPr>
          <w:rFonts w:ascii="Arial" w:hAnsi="Arial" w:cs="Arial"/>
          <w:b/>
          <w:bCs/>
          <w:color w:val="000000"/>
          <w:sz w:val="23"/>
          <w:szCs w:val="23"/>
          <w:shd w:val="clear" w:color="auto" w:fill="FFFFFF"/>
        </w:rPr>
        <w:t>Daniele Franco</w:t>
      </w:r>
      <w:r w:rsidR="008A3150">
        <w:rPr>
          <w:rFonts w:ascii="Arial" w:hAnsi="Arial" w:cs="Arial"/>
          <w:color w:val="000000"/>
          <w:sz w:val="23"/>
          <w:szCs w:val="23"/>
          <w:shd w:val="clear" w:color="auto" w:fill="FFFFFF"/>
        </w:rPr>
        <w:t>,</w:t>
      </w:r>
      <w:r w:rsidRPr="00FA26CA">
        <w:rPr>
          <w:rFonts w:ascii="Arial" w:hAnsi="Arial" w:cs="Arial"/>
          <w:color w:val="000000"/>
          <w:sz w:val="23"/>
          <w:szCs w:val="23"/>
          <w:shd w:val="clear" w:color="auto" w:fill="FFFFFF"/>
        </w:rPr>
        <w:t xml:space="preserve"> e ai Presidenti delle Commissioni Finanze di Camera e Senato, </w:t>
      </w:r>
      <w:r w:rsidRPr="00FA26CA">
        <w:rPr>
          <w:rFonts w:ascii="Arial" w:hAnsi="Arial" w:cs="Arial"/>
          <w:b/>
          <w:bCs/>
          <w:color w:val="000000"/>
          <w:sz w:val="23"/>
          <w:szCs w:val="23"/>
          <w:shd w:val="clear" w:color="auto" w:fill="FFFFFF"/>
        </w:rPr>
        <w:t>Luigi Marattin</w:t>
      </w:r>
      <w:r w:rsidRPr="00FA26CA">
        <w:rPr>
          <w:rFonts w:ascii="Arial" w:hAnsi="Arial" w:cs="Arial"/>
          <w:color w:val="000000"/>
          <w:sz w:val="23"/>
          <w:szCs w:val="23"/>
          <w:shd w:val="clear" w:color="auto" w:fill="FFFFFF"/>
        </w:rPr>
        <w:t xml:space="preserve"> e </w:t>
      </w:r>
      <w:r w:rsidRPr="00FA26CA">
        <w:rPr>
          <w:rFonts w:ascii="Arial" w:hAnsi="Arial" w:cs="Arial"/>
          <w:b/>
          <w:bCs/>
          <w:color w:val="000000"/>
          <w:sz w:val="23"/>
          <w:szCs w:val="23"/>
          <w:shd w:val="clear" w:color="auto" w:fill="FFFFFF"/>
        </w:rPr>
        <w:t>Luciano D'Alfonso</w:t>
      </w:r>
      <w:r w:rsidR="008A3150">
        <w:rPr>
          <w:rFonts w:ascii="Arial" w:hAnsi="Arial" w:cs="Arial"/>
          <w:color w:val="000000"/>
          <w:sz w:val="23"/>
          <w:szCs w:val="23"/>
          <w:shd w:val="clear" w:color="auto" w:fill="FFFFFF"/>
        </w:rPr>
        <w:t>,</w:t>
      </w:r>
      <w:r w:rsidRPr="00FA26CA">
        <w:rPr>
          <w:rFonts w:ascii="Arial" w:hAnsi="Arial" w:cs="Arial"/>
          <w:color w:val="000000"/>
          <w:sz w:val="23"/>
          <w:szCs w:val="23"/>
          <w:shd w:val="clear" w:color="auto" w:fill="FFFFFF"/>
        </w:rPr>
        <w:t xml:space="preserve"> e a quello della Commissione Bilancio della Camera, </w:t>
      </w:r>
      <w:r w:rsidRPr="00FA26CA">
        <w:rPr>
          <w:rFonts w:ascii="Arial" w:hAnsi="Arial" w:cs="Arial"/>
          <w:b/>
          <w:bCs/>
          <w:color w:val="000000"/>
          <w:sz w:val="23"/>
          <w:szCs w:val="23"/>
          <w:shd w:val="clear" w:color="auto" w:fill="FFFFFF"/>
        </w:rPr>
        <w:t>Fabio Melilli</w:t>
      </w:r>
      <w:r w:rsidRPr="00FA26CA">
        <w:rPr>
          <w:rFonts w:ascii="Arial" w:hAnsi="Arial" w:cs="Arial"/>
          <w:color w:val="000000"/>
          <w:sz w:val="23"/>
          <w:szCs w:val="23"/>
          <w:shd w:val="clear" w:color="auto" w:fill="FFFFFF"/>
        </w:rPr>
        <w:t>. I commercialisti</w:t>
      </w:r>
      <w:r w:rsidR="008A3150">
        <w:rPr>
          <w:rFonts w:ascii="Arial" w:hAnsi="Arial" w:cs="Arial"/>
          <w:color w:val="000000"/>
          <w:sz w:val="23"/>
          <w:szCs w:val="23"/>
          <w:shd w:val="clear" w:color="auto" w:fill="FFFFFF"/>
        </w:rPr>
        <w:t>,</w:t>
      </w:r>
      <w:r w:rsidRPr="00FA26CA">
        <w:rPr>
          <w:rFonts w:ascii="Arial" w:hAnsi="Arial" w:cs="Arial"/>
          <w:color w:val="000000"/>
          <w:sz w:val="23"/>
          <w:szCs w:val="23"/>
          <w:shd w:val="clear" w:color="auto" w:fill="FFFFFF"/>
        </w:rPr>
        <w:t xml:space="preserve"> pur </w:t>
      </w:r>
      <w:r w:rsidRPr="00FA26CA">
        <w:rPr>
          <w:rFonts w:ascii="Arial" w:hAnsi="Arial" w:cs="Arial"/>
          <w:color w:val="000000"/>
          <w:sz w:val="23"/>
          <w:szCs w:val="23"/>
        </w:rPr>
        <w:t>avendo riconosciuto a giugno “la volontà dell’esecutivo di conciliare le esigenze di celerità nell’erogazione dei contributi con quelle di controllo delle istanze presentate”, sottolineano come “avevamo tuttavia già allora denunciato l’</w:t>
      </w:r>
      <w:r w:rsidRPr="00FA26CA">
        <w:rPr>
          <w:rFonts w:ascii="Arial" w:hAnsi="Arial" w:cs="Arial"/>
          <w:b/>
          <w:bCs/>
          <w:color w:val="000000"/>
          <w:sz w:val="23"/>
          <w:szCs w:val="23"/>
        </w:rPr>
        <w:t>impossibilità di rispettare il termine del 10 settembre 2021 attualmente previsto per la presentazione della dichiarazione dei redditi</w:t>
      </w:r>
      <w:r w:rsidRPr="00FA26CA">
        <w:rPr>
          <w:rFonts w:ascii="Arial" w:hAnsi="Arial" w:cs="Arial"/>
          <w:color w:val="000000"/>
          <w:sz w:val="23"/>
          <w:szCs w:val="23"/>
        </w:rPr>
        <w:t xml:space="preserve"> relativa al periodo d'imposta in corso al 31 dicembre 2020, che costituisce l’adempimento prodromico necessario per la presentazione dell’istanza per il riconoscimento del contributo in oggetto”.</w:t>
      </w:r>
    </w:p>
    <w:p w14:paraId="05154BC0" w14:textId="77777777" w:rsidR="00FA26CA" w:rsidRPr="00FA26CA" w:rsidRDefault="00FA26CA" w:rsidP="00FA26CA">
      <w:pPr>
        <w:jc w:val="both"/>
        <w:rPr>
          <w:color w:val="000000"/>
          <w:sz w:val="23"/>
          <w:szCs w:val="23"/>
        </w:rPr>
      </w:pPr>
    </w:p>
    <w:p w14:paraId="531731E6" w14:textId="260E5D03" w:rsidR="00FA26CA" w:rsidRPr="00FA26CA" w:rsidRDefault="00FA26CA" w:rsidP="00FA26CA">
      <w:pPr>
        <w:jc w:val="both"/>
        <w:rPr>
          <w:rFonts w:ascii="Arial" w:hAnsi="Arial" w:cs="Arial"/>
          <w:color w:val="000000"/>
          <w:sz w:val="23"/>
          <w:szCs w:val="23"/>
        </w:rPr>
      </w:pPr>
      <w:r w:rsidRPr="00FA26CA">
        <w:rPr>
          <w:rFonts w:ascii="Arial" w:hAnsi="Arial" w:cs="Arial"/>
          <w:color w:val="000000"/>
          <w:sz w:val="23"/>
          <w:szCs w:val="23"/>
        </w:rPr>
        <w:t>Secondo i commercialisti</w:t>
      </w:r>
      <w:r w:rsidR="009677F8">
        <w:rPr>
          <w:rFonts w:ascii="Arial" w:hAnsi="Arial" w:cs="Arial"/>
          <w:color w:val="000000"/>
          <w:sz w:val="23"/>
          <w:szCs w:val="23"/>
        </w:rPr>
        <w:t>,</w:t>
      </w:r>
      <w:r w:rsidRPr="00FA26CA">
        <w:rPr>
          <w:rFonts w:ascii="Arial" w:hAnsi="Arial" w:cs="Arial"/>
          <w:color w:val="000000"/>
          <w:sz w:val="23"/>
          <w:szCs w:val="23"/>
        </w:rPr>
        <w:t xml:space="preserve"> “</w:t>
      </w:r>
      <w:r w:rsidRPr="00FA26CA">
        <w:rPr>
          <w:rFonts w:ascii="Arial" w:hAnsi="Arial" w:cs="Arial"/>
          <w:b/>
          <w:bCs/>
          <w:color w:val="000000"/>
          <w:sz w:val="23"/>
          <w:szCs w:val="23"/>
        </w:rPr>
        <w:t>l’assoluta inadeguatezza</w:t>
      </w:r>
      <w:r w:rsidRPr="00FA26CA">
        <w:rPr>
          <w:rFonts w:ascii="Arial" w:hAnsi="Arial" w:cs="Arial"/>
          <w:color w:val="000000"/>
          <w:sz w:val="23"/>
          <w:szCs w:val="23"/>
        </w:rPr>
        <w:t xml:space="preserve"> del termine del 10 settembre 2021” deriva “non solo dalla </w:t>
      </w:r>
      <w:r w:rsidRPr="00FA26CA">
        <w:rPr>
          <w:rFonts w:ascii="Arial" w:hAnsi="Arial" w:cs="Arial"/>
          <w:b/>
          <w:bCs/>
          <w:color w:val="000000"/>
          <w:sz w:val="23"/>
          <w:szCs w:val="23"/>
        </w:rPr>
        <w:t>eccessiva vicinanza</w:t>
      </w:r>
      <w:r w:rsidRPr="00FA26CA">
        <w:rPr>
          <w:rFonts w:ascii="Arial" w:hAnsi="Arial" w:cs="Arial"/>
          <w:color w:val="000000"/>
          <w:sz w:val="23"/>
          <w:szCs w:val="23"/>
        </w:rPr>
        <w:t xml:space="preserve"> di tale termine alla pausa estiva in un periodo peraltro già denso di adempimenti in scadenza (tra cui la presentazione delle istanze per il riconoscimento del contributo alternativo di cui ai commi da 5 a 13 del citato articolo 1, da effettuarsi entro il 2 settembre 2021), ma anche dalle </w:t>
      </w:r>
      <w:r w:rsidRPr="00FA26CA">
        <w:rPr>
          <w:rFonts w:ascii="Arial" w:hAnsi="Arial" w:cs="Arial"/>
          <w:b/>
          <w:bCs/>
          <w:color w:val="000000"/>
          <w:sz w:val="23"/>
          <w:szCs w:val="23"/>
        </w:rPr>
        <w:t>notevoli complessità</w:t>
      </w:r>
      <w:r w:rsidRPr="00FA26CA">
        <w:rPr>
          <w:rFonts w:ascii="Arial" w:hAnsi="Arial" w:cs="Arial"/>
          <w:color w:val="000000"/>
          <w:sz w:val="23"/>
          <w:szCs w:val="23"/>
        </w:rPr>
        <w:t xml:space="preserve"> che accompagnano la presentazione delle dichiarazioni dei redditi, particolarmente aggravate quest’anno dalle </w:t>
      </w:r>
      <w:r w:rsidRPr="00FA26CA">
        <w:rPr>
          <w:rFonts w:ascii="Arial" w:hAnsi="Arial" w:cs="Arial"/>
          <w:b/>
          <w:bCs/>
          <w:color w:val="000000"/>
          <w:sz w:val="23"/>
          <w:szCs w:val="23"/>
        </w:rPr>
        <w:t>numerose informazioni aggiuntive</w:t>
      </w:r>
      <w:r w:rsidRPr="00FA26CA">
        <w:rPr>
          <w:rFonts w:ascii="Arial" w:hAnsi="Arial" w:cs="Arial"/>
          <w:color w:val="000000"/>
          <w:sz w:val="23"/>
          <w:szCs w:val="23"/>
        </w:rPr>
        <w:t xml:space="preserve"> che il contribuente è tenuto a fornire in sede di compilazione dei modelli relativamente alle molteplici </w:t>
      </w:r>
      <w:r w:rsidRPr="00FA26CA">
        <w:rPr>
          <w:rFonts w:ascii="Arial" w:hAnsi="Arial" w:cs="Arial"/>
          <w:b/>
          <w:bCs/>
          <w:color w:val="000000"/>
          <w:sz w:val="23"/>
          <w:szCs w:val="23"/>
        </w:rPr>
        <w:t xml:space="preserve">misure agevolative introdotte nel 2020 </w:t>
      </w:r>
      <w:r w:rsidRPr="00FA26CA">
        <w:rPr>
          <w:rFonts w:ascii="Arial" w:hAnsi="Arial" w:cs="Arial"/>
          <w:color w:val="000000"/>
          <w:sz w:val="23"/>
          <w:szCs w:val="23"/>
        </w:rPr>
        <w:t>e che impattano tanto sui quadri di determinazione del reddito, quanto su quello relativo al monitoraggio dei crediti d’imposta nonché sul prospetto relativo agli aiuti di Stato”.</w:t>
      </w:r>
    </w:p>
    <w:p w14:paraId="35A8EBF0" w14:textId="77777777" w:rsidR="00FA26CA" w:rsidRPr="00FA26CA" w:rsidRDefault="00FA26CA" w:rsidP="00FA26CA">
      <w:pPr>
        <w:jc w:val="both"/>
        <w:rPr>
          <w:color w:val="000000"/>
          <w:sz w:val="23"/>
          <w:szCs w:val="23"/>
        </w:rPr>
      </w:pPr>
    </w:p>
    <w:p w14:paraId="3BE21913" w14:textId="10131389" w:rsidR="00FA26CA" w:rsidRPr="00FA26CA" w:rsidRDefault="00FA26CA" w:rsidP="00FA26CA">
      <w:pPr>
        <w:jc w:val="both"/>
        <w:rPr>
          <w:rFonts w:ascii="Arial" w:hAnsi="Arial" w:cs="Arial"/>
          <w:color w:val="000000"/>
          <w:sz w:val="23"/>
          <w:szCs w:val="23"/>
        </w:rPr>
      </w:pPr>
      <w:r w:rsidRPr="00FA26CA">
        <w:rPr>
          <w:rFonts w:ascii="Arial" w:hAnsi="Arial" w:cs="Arial"/>
          <w:color w:val="000000"/>
          <w:sz w:val="23"/>
          <w:szCs w:val="23"/>
        </w:rPr>
        <w:t>Nella missiva</w:t>
      </w:r>
      <w:r w:rsidR="009677F8">
        <w:rPr>
          <w:rFonts w:ascii="Arial" w:hAnsi="Arial" w:cs="Arial"/>
          <w:color w:val="000000"/>
          <w:sz w:val="23"/>
          <w:szCs w:val="23"/>
        </w:rPr>
        <w:t>,</w:t>
      </w:r>
      <w:r w:rsidRPr="00FA26CA">
        <w:rPr>
          <w:rFonts w:ascii="Arial" w:hAnsi="Arial" w:cs="Arial"/>
          <w:color w:val="000000"/>
          <w:sz w:val="23"/>
          <w:szCs w:val="23"/>
        </w:rPr>
        <w:t xml:space="preserve"> Miani sottolinea come “l’aspetto di maggiore criticità che ci induce oggi a sollecitare nuovamente un intervento normativo del Governo è rappresentato dal fatto che tutti i soggetti titolari di partita IVA saranno, di fatto, </w:t>
      </w:r>
      <w:r w:rsidRPr="00FA26CA">
        <w:rPr>
          <w:rFonts w:ascii="Arial" w:hAnsi="Arial" w:cs="Arial"/>
          <w:b/>
          <w:bCs/>
          <w:color w:val="000000"/>
          <w:sz w:val="23"/>
          <w:szCs w:val="23"/>
        </w:rPr>
        <w:t>costretti</w:t>
      </w:r>
      <w:r w:rsidRPr="00FA26CA">
        <w:rPr>
          <w:rFonts w:ascii="Arial" w:hAnsi="Arial" w:cs="Arial"/>
          <w:color w:val="000000"/>
          <w:sz w:val="23"/>
          <w:szCs w:val="23"/>
        </w:rPr>
        <w:t xml:space="preserve"> a presentare la dichiarazione dei redditi entro il più breve termine del 10 settembre, essendo </w:t>
      </w:r>
      <w:r w:rsidRPr="00FA26CA">
        <w:rPr>
          <w:rFonts w:ascii="Arial" w:hAnsi="Arial" w:cs="Arial"/>
          <w:b/>
          <w:bCs/>
          <w:color w:val="000000"/>
          <w:sz w:val="23"/>
          <w:szCs w:val="23"/>
        </w:rPr>
        <w:t xml:space="preserve">impossibile individuare preventivamente la platea dei beneficiari del contributo </w:t>
      </w:r>
      <w:r w:rsidRPr="00FA26CA">
        <w:rPr>
          <w:rFonts w:ascii="Arial" w:hAnsi="Arial" w:cs="Arial"/>
          <w:color w:val="000000"/>
          <w:sz w:val="23"/>
          <w:szCs w:val="23"/>
        </w:rPr>
        <w:t xml:space="preserve">in oggetto a causa della mancanza del </w:t>
      </w:r>
      <w:r w:rsidRPr="00FA26CA">
        <w:rPr>
          <w:rFonts w:ascii="Arial" w:hAnsi="Arial" w:cs="Arial"/>
          <w:b/>
          <w:bCs/>
          <w:color w:val="000000"/>
          <w:sz w:val="23"/>
          <w:szCs w:val="23"/>
        </w:rPr>
        <w:t>decreto ministeriale</w:t>
      </w:r>
      <w:r w:rsidRPr="00FA26CA">
        <w:rPr>
          <w:rFonts w:ascii="Arial" w:hAnsi="Arial" w:cs="Arial"/>
          <w:color w:val="000000"/>
          <w:sz w:val="23"/>
          <w:szCs w:val="23"/>
        </w:rPr>
        <w:t xml:space="preserve">, con evidente necessità di presentare la dichiarazione dei redditi anche da parte dei contribuenti che, alla luce dei parametri che saranno poi stabiliti con detto decreto, </w:t>
      </w:r>
      <w:r w:rsidRPr="00FA26CA">
        <w:rPr>
          <w:rFonts w:ascii="Arial" w:hAnsi="Arial" w:cs="Arial"/>
          <w:b/>
          <w:bCs/>
          <w:color w:val="000000"/>
          <w:sz w:val="23"/>
          <w:szCs w:val="23"/>
        </w:rPr>
        <w:t>non potranno beneficiare</w:t>
      </w:r>
      <w:r w:rsidRPr="00FA26CA">
        <w:rPr>
          <w:rFonts w:ascii="Arial" w:hAnsi="Arial" w:cs="Arial"/>
          <w:color w:val="000000"/>
          <w:sz w:val="23"/>
          <w:szCs w:val="23"/>
        </w:rPr>
        <w:t xml:space="preserve"> del contributo”.</w:t>
      </w:r>
    </w:p>
    <w:p w14:paraId="11C5582C" w14:textId="77777777" w:rsidR="00FA26CA" w:rsidRPr="00FA26CA" w:rsidRDefault="00FA26CA" w:rsidP="00FA26CA">
      <w:pPr>
        <w:jc w:val="both"/>
        <w:rPr>
          <w:rFonts w:ascii="Arial" w:hAnsi="Arial" w:cs="Arial"/>
          <w:color w:val="000000"/>
          <w:sz w:val="23"/>
          <w:szCs w:val="23"/>
        </w:rPr>
      </w:pPr>
    </w:p>
    <w:p w14:paraId="78772DA2" w14:textId="3E3EAD9F" w:rsidR="007F5AFC" w:rsidRPr="007F5AFC" w:rsidRDefault="00FA26CA" w:rsidP="00FA26CA">
      <w:pPr>
        <w:jc w:val="both"/>
        <w:rPr>
          <w:rFonts w:ascii="Arial" w:hAnsi="Arial" w:cs="Arial"/>
          <w:b/>
          <w:bCs/>
          <w:color w:val="000000"/>
        </w:rPr>
      </w:pPr>
      <w:r w:rsidRPr="00FA26CA">
        <w:rPr>
          <w:rFonts w:ascii="Arial" w:hAnsi="Arial" w:cs="Arial"/>
          <w:color w:val="000000"/>
          <w:sz w:val="23"/>
          <w:szCs w:val="23"/>
        </w:rPr>
        <w:t xml:space="preserve">“Per tali motivi </w:t>
      </w:r>
      <w:r w:rsidR="00E000DF">
        <w:rPr>
          <w:rFonts w:ascii="Arial" w:hAnsi="Arial" w:cs="Arial"/>
          <w:color w:val="000000"/>
          <w:sz w:val="23"/>
          <w:szCs w:val="23"/>
        </w:rPr>
        <w:t>-</w:t>
      </w:r>
      <w:r w:rsidRPr="00FA26CA">
        <w:rPr>
          <w:rFonts w:ascii="Arial" w:hAnsi="Arial" w:cs="Arial"/>
          <w:color w:val="000000"/>
          <w:sz w:val="23"/>
          <w:szCs w:val="23"/>
        </w:rPr>
        <w:t xml:space="preserve"> conclude Miani nella lettera - si ribadisce dunque l’assoluta necessità di </w:t>
      </w:r>
      <w:r w:rsidRPr="00FA26CA">
        <w:rPr>
          <w:rFonts w:ascii="Arial" w:hAnsi="Arial" w:cs="Arial"/>
          <w:b/>
          <w:bCs/>
          <w:color w:val="000000"/>
          <w:sz w:val="23"/>
          <w:szCs w:val="23"/>
        </w:rPr>
        <w:t>differire al 31 ottobre 2021 il termine</w:t>
      </w:r>
      <w:r w:rsidRPr="00FA26CA">
        <w:rPr>
          <w:rFonts w:ascii="Arial" w:hAnsi="Arial" w:cs="Arial"/>
          <w:color w:val="000000"/>
          <w:sz w:val="23"/>
          <w:szCs w:val="23"/>
        </w:rPr>
        <w:t xml:space="preserve"> </w:t>
      </w:r>
      <w:r w:rsidRPr="00FA26CA">
        <w:rPr>
          <w:rFonts w:ascii="Arial" w:hAnsi="Arial" w:cs="Arial"/>
          <w:b/>
          <w:bCs/>
          <w:color w:val="000000"/>
          <w:sz w:val="23"/>
          <w:szCs w:val="23"/>
        </w:rPr>
        <w:t>previsto</w:t>
      </w:r>
      <w:r w:rsidR="00E000DF">
        <w:rPr>
          <w:rFonts w:ascii="Arial" w:hAnsi="Arial" w:cs="Arial"/>
          <w:b/>
          <w:bCs/>
          <w:color w:val="000000"/>
          <w:sz w:val="23"/>
          <w:szCs w:val="23"/>
        </w:rPr>
        <w:t xml:space="preserve"> per</w:t>
      </w:r>
      <w:r w:rsidRPr="00FA26CA">
        <w:rPr>
          <w:rFonts w:ascii="Arial" w:hAnsi="Arial" w:cs="Arial"/>
          <w:b/>
          <w:bCs/>
          <w:color w:val="000000"/>
          <w:sz w:val="23"/>
          <w:szCs w:val="23"/>
        </w:rPr>
        <w:t xml:space="preserve"> la presentazione della dichiarazione dei redditi relativa al periodo d'imposta in corso al 31 dicembre 2020</w:t>
      </w:r>
      <w:r w:rsidRPr="00FA26CA">
        <w:rPr>
          <w:rFonts w:ascii="Arial" w:hAnsi="Arial" w:cs="Arial"/>
          <w:color w:val="000000"/>
          <w:sz w:val="23"/>
          <w:szCs w:val="23"/>
        </w:rPr>
        <w:t>, quale adempimento preventivo necessario per la presentazione dell’istanza per il riconoscimento del contributo a fondo perduto “perequativo”.</w:t>
      </w:r>
    </w:p>
    <w:sectPr w:rsidR="007F5AFC" w:rsidRPr="007F5AF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5D3C" w14:textId="77777777" w:rsidR="00987B54" w:rsidRDefault="00987B54" w:rsidP="00C244F9">
      <w:r>
        <w:separator/>
      </w:r>
    </w:p>
  </w:endnote>
  <w:endnote w:type="continuationSeparator" w:id="0">
    <w:p w14:paraId="211740E3" w14:textId="77777777" w:rsidR="00987B54" w:rsidRDefault="00987B54" w:rsidP="00C2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54DA" w14:textId="77777777" w:rsidR="00987B54" w:rsidRDefault="00987B54" w:rsidP="00C244F9">
      <w:r>
        <w:separator/>
      </w:r>
    </w:p>
  </w:footnote>
  <w:footnote w:type="continuationSeparator" w:id="0">
    <w:p w14:paraId="2B6D253A" w14:textId="77777777" w:rsidR="00987B54" w:rsidRDefault="00987B54" w:rsidP="00C2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4FB5" w14:textId="77777777" w:rsidR="00C244F9" w:rsidRDefault="00C244F9" w:rsidP="00C244F9">
    <w:pPr>
      <w:pStyle w:val="Intestazione"/>
      <w:jc w:val="center"/>
    </w:pPr>
    <w:r>
      <w:rPr>
        <w:noProof/>
      </w:rPr>
      <w:drawing>
        <wp:inline distT="0" distB="0" distL="0" distR="0" wp14:anchorId="4518DE7D" wp14:editId="661C36D4">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2008CDDD" w14:textId="77777777" w:rsidR="008C37D4" w:rsidRPr="002B78A5" w:rsidRDefault="008C37D4" w:rsidP="00C244F9">
    <w:pPr>
      <w:pStyle w:val="Intestazione"/>
      <w:jc w:val="center"/>
      <w:rPr>
        <w:b/>
        <w:bCs/>
      </w:rPr>
    </w:pPr>
    <w:r w:rsidRPr="002B78A5">
      <w:rPr>
        <w:b/>
        <w:bCs/>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E37B5"/>
    <w:multiLevelType w:val="hybridMultilevel"/>
    <w:tmpl w:val="DC36A1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B235F"/>
    <w:rsid w:val="000B4599"/>
    <w:rsid w:val="000C168F"/>
    <w:rsid w:val="000D60C6"/>
    <w:rsid w:val="001305CF"/>
    <w:rsid w:val="00137250"/>
    <w:rsid w:val="00144BD8"/>
    <w:rsid w:val="00172F8C"/>
    <w:rsid w:val="00196B9E"/>
    <w:rsid w:val="001E0EC7"/>
    <w:rsid w:val="001E72C2"/>
    <w:rsid w:val="002B78A5"/>
    <w:rsid w:val="002C41B2"/>
    <w:rsid w:val="0031138F"/>
    <w:rsid w:val="00373F8B"/>
    <w:rsid w:val="003773A3"/>
    <w:rsid w:val="003935EA"/>
    <w:rsid w:val="003B1564"/>
    <w:rsid w:val="003C2E00"/>
    <w:rsid w:val="00406DAB"/>
    <w:rsid w:val="00410906"/>
    <w:rsid w:val="00441E24"/>
    <w:rsid w:val="00542E37"/>
    <w:rsid w:val="005526A3"/>
    <w:rsid w:val="00555D9C"/>
    <w:rsid w:val="005C0F3E"/>
    <w:rsid w:val="00605191"/>
    <w:rsid w:val="00617D77"/>
    <w:rsid w:val="0062469A"/>
    <w:rsid w:val="00656D74"/>
    <w:rsid w:val="00657C4F"/>
    <w:rsid w:val="006917D4"/>
    <w:rsid w:val="00693376"/>
    <w:rsid w:val="006C26EB"/>
    <w:rsid w:val="00701BA3"/>
    <w:rsid w:val="00780DDC"/>
    <w:rsid w:val="00782554"/>
    <w:rsid w:val="007F5AFC"/>
    <w:rsid w:val="0081049B"/>
    <w:rsid w:val="008135BB"/>
    <w:rsid w:val="00813B39"/>
    <w:rsid w:val="00851C84"/>
    <w:rsid w:val="00883F69"/>
    <w:rsid w:val="008A3150"/>
    <w:rsid w:val="008C37D4"/>
    <w:rsid w:val="008D0EEB"/>
    <w:rsid w:val="008E399A"/>
    <w:rsid w:val="009677F8"/>
    <w:rsid w:val="00987B54"/>
    <w:rsid w:val="009B40DC"/>
    <w:rsid w:val="009C53C6"/>
    <w:rsid w:val="009F4D75"/>
    <w:rsid w:val="009F62FA"/>
    <w:rsid w:val="00A15505"/>
    <w:rsid w:val="00A358E1"/>
    <w:rsid w:val="00A36A7E"/>
    <w:rsid w:val="00A604B1"/>
    <w:rsid w:val="00A866E4"/>
    <w:rsid w:val="00AF27F1"/>
    <w:rsid w:val="00B07C1A"/>
    <w:rsid w:val="00B46E7F"/>
    <w:rsid w:val="00B73BD6"/>
    <w:rsid w:val="00BA1CC2"/>
    <w:rsid w:val="00BB3D1D"/>
    <w:rsid w:val="00BB4EFD"/>
    <w:rsid w:val="00C244F9"/>
    <w:rsid w:val="00C5146E"/>
    <w:rsid w:val="00CA3163"/>
    <w:rsid w:val="00CA5E3D"/>
    <w:rsid w:val="00CD6FB2"/>
    <w:rsid w:val="00CF6161"/>
    <w:rsid w:val="00D06F3A"/>
    <w:rsid w:val="00D1324E"/>
    <w:rsid w:val="00D64987"/>
    <w:rsid w:val="00DA10EE"/>
    <w:rsid w:val="00DC73A1"/>
    <w:rsid w:val="00DD1BB9"/>
    <w:rsid w:val="00DD5691"/>
    <w:rsid w:val="00DF6872"/>
    <w:rsid w:val="00E000DF"/>
    <w:rsid w:val="00E041D6"/>
    <w:rsid w:val="00E50272"/>
    <w:rsid w:val="00E507D0"/>
    <w:rsid w:val="00E56957"/>
    <w:rsid w:val="00EC2930"/>
    <w:rsid w:val="00EE349E"/>
    <w:rsid w:val="00F04783"/>
    <w:rsid w:val="00F062BE"/>
    <w:rsid w:val="00F23401"/>
    <w:rsid w:val="00F362C1"/>
    <w:rsid w:val="00F83ECC"/>
    <w:rsid w:val="00F91F5B"/>
    <w:rsid w:val="00F949B7"/>
    <w:rsid w:val="00FA26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2EA93"/>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1BA3"/>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style>
  <w:style w:type="paragraph" w:customStyle="1" w:styleId="xmsonormal">
    <w:name w:val="x_msonormal"/>
    <w:basedOn w:val="Normale"/>
    <w:uiPriority w:val="99"/>
    <w:rsid w:val="0081049B"/>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64987"/>
    <w:rPr>
      <w:b/>
      <w:bCs/>
    </w:rPr>
  </w:style>
  <w:style w:type="paragraph" w:customStyle="1" w:styleId="default">
    <w:name w:val="default"/>
    <w:basedOn w:val="Normale"/>
    <w:rsid w:val="00701BA3"/>
  </w:style>
  <w:style w:type="paragraph" w:styleId="Paragrafoelenco">
    <w:name w:val="List Paragraph"/>
    <w:basedOn w:val="Normale"/>
    <w:uiPriority w:val="34"/>
    <w:qFormat/>
    <w:rsid w:val="00C5146E"/>
    <w:pPr>
      <w:ind w:left="720"/>
      <w:contextualSpacing/>
    </w:pPr>
  </w:style>
  <w:style w:type="character" w:customStyle="1" w:styleId="normaltextrun">
    <w:name w:val="normaltextrun"/>
    <w:rsid w:val="00D1324E"/>
  </w:style>
  <w:style w:type="paragraph" w:customStyle="1" w:styleId="Default0">
    <w:name w:val="Default"/>
    <w:rsid w:val="00D1324E"/>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Testonormale">
    <w:name w:val="Plain Text"/>
    <w:basedOn w:val="Normale"/>
    <w:link w:val="TestonormaleCarattere"/>
    <w:uiPriority w:val="99"/>
    <w:unhideWhenUsed/>
    <w:rsid w:val="007F5AFC"/>
    <w:rPr>
      <w:rFonts w:cstheme="minorBidi"/>
      <w:szCs w:val="21"/>
      <w:lang w:eastAsia="en-US"/>
    </w:rPr>
  </w:style>
  <w:style w:type="character" w:customStyle="1" w:styleId="TestonormaleCarattere">
    <w:name w:val="Testo normale Carattere"/>
    <w:basedOn w:val="Carpredefinitoparagrafo"/>
    <w:link w:val="Testonormale"/>
    <w:uiPriority w:val="99"/>
    <w:rsid w:val="007F5AF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460729088">
      <w:bodyDiv w:val="1"/>
      <w:marLeft w:val="0"/>
      <w:marRight w:val="0"/>
      <w:marTop w:val="0"/>
      <w:marBottom w:val="0"/>
      <w:divBdr>
        <w:top w:val="none" w:sz="0" w:space="0" w:color="auto"/>
        <w:left w:val="none" w:sz="0" w:space="0" w:color="auto"/>
        <w:bottom w:val="none" w:sz="0" w:space="0" w:color="auto"/>
        <w:right w:val="none" w:sz="0" w:space="0" w:color="auto"/>
      </w:divBdr>
    </w:div>
    <w:div w:id="478157953">
      <w:bodyDiv w:val="1"/>
      <w:marLeft w:val="0"/>
      <w:marRight w:val="0"/>
      <w:marTop w:val="0"/>
      <w:marBottom w:val="0"/>
      <w:divBdr>
        <w:top w:val="none" w:sz="0" w:space="0" w:color="auto"/>
        <w:left w:val="none" w:sz="0" w:space="0" w:color="auto"/>
        <w:bottom w:val="none" w:sz="0" w:space="0" w:color="auto"/>
        <w:right w:val="none" w:sz="0" w:space="0" w:color="auto"/>
      </w:divBdr>
    </w:div>
    <w:div w:id="1214076278">
      <w:bodyDiv w:val="1"/>
      <w:marLeft w:val="0"/>
      <w:marRight w:val="0"/>
      <w:marTop w:val="0"/>
      <w:marBottom w:val="0"/>
      <w:divBdr>
        <w:top w:val="none" w:sz="0" w:space="0" w:color="auto"/>
        <w:left w:val="none" w:sz="0" w:space="0" w:color="auto"/>
        <w:bottom w:val="none" w:sz="0" w:space="0" w:color="auto"/>
        <w:right w:val="none" w:sz="0" w:space="0" w:color="auto"/>
      </w:divBdr>
    </w:div>
    <w:div w:id="1270552951">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341620010">
      <w:bodyDiv w:val="1"/>
      <w:marLeft w:val="0"/>
      <w:marRight w:val="0"/>
      <w:marTop w:val="0"/>
      <w:marBottom w:val="0"/>
      <w:divBdr>
        <w:top w:val="none" w:sz="0" w:space="0" w:color="auto"/>
        <w:left w:val="none" w:sz="0" w:space="0" w:color="auto"/>
        <w:bottom w:val="none" w:sz="0" w:space="0" w:color="auto"/>
        <w:right w:val="none" w:sz="0" w:space="0" w:color="auto"/>
      </w:divBdr>
    </w:div>
    <w:div w:id="1521891764">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723478073">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095471810">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531</Words>
  <Characters>3032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14</cp:revision>
  <dcterms:created xsi:type="dcterms:W3CDTF">2021-07-21T15:49:00Z</dcterms:created>
  <dcterms:modified xsi:type="dcterms:W3CDTF">2021-08-06T13:07:00Z</dcterms:modified>
</cp:coreProperties>
</file>