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4226860"/>
      <w:bookmarkStart w:id="1" w:name="_Hlk15042534"/>
      <w:bookmarkStart w:id="2" w:name="_Hlk15900679"/>
    </w:p>
    <w:p w:rsidR="007D5CED" w:rsidRPr="00762292" w:rsidRDefault="005D59C4" w:rsidP="004F0712">
      <w:pPr>
        <w:jc w:val="both"/>
        <w:rPr>
          <w:rFonts w:ascii="Arial" w:eastAsia="Times New Roman" w:hAnsi="Arial" w:cs="Arial"/>
          <w:b/>
          <w:bCs/>
        </w:rPr>
      </w:pPr>
      <w:bookmarkStart w:id="3" w:name="_Hlk341250"/>
      <w:bookmarkStart w:id="4" w:name="_Hlk341465"/>
      <w:bookmarkStart w:id="5" w:name="_Hlk10724548"/>
      <w:bookmarkStart w:id="6" w:name="_Hlk15040207"/>
      <w:r w:rsidRPr="00762292">
        <w:rPr>
          <w:rFonts w:ascii="Arial" w:eastAsia="Times New Roman" w:hAnsi="Arial" w:cs="Arial"/>
          <w:b/>
          <w:bCs/>
        </w:rPr>
        <w:t xml:space="preserve">Comunicato </w:t>
      </w:r>
      <w:r w:rsidR="007D5CED" w:rsidRPr="00762292">
        <w:rPr>
          <w:rFonts w:ascii="Arial" w:eastAsia="Times New Roman" w:hAnsi="Arial" w:cs="Arial"/>
          <w:b/>
          <w:bCs/>
        </w:rPr>
        <w:t>stampa</w:t>
      </w:r>
    </w:p>
    <w:bookmarkEnd w:id="0"/>
    <w:bookmarkEnd w:id="1"/>
    <w:bookmarkEnd w:id="2"/>
    <w:bookmarkEnd w:id="3"/>
    <w:bookmarkEnd w:id="4"/>
    <w:bookmarkEnd w:id="5"/>
    <w:bookmarkEnd w:id="6"/>
    <w:p w:rsidR="0015757C" w:rsidRDefault="0015757C" w:rsidP="0015757C">
      <w:pPr>
        <w:rPr>
          <w:rFonts w:ascii="Arial" w:hAnsi="Arial" w:cs="Arial"/>
          <w:b/>
          <w:bCs/>
          <w:sz w:val="24"/>
          <w:szCs w:val="24"/>
        </w:rPr>
      </w:pPr>
    </w:p>
    <w:p w:rsidR="0015757C" w:rsidRDefault="0015757C" w:rsidP="001575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COMMERCIALISTI A SALVINI, ELIMINARE L’ALIQUOTA DEL 38%, GLI INTERVE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TI SIANO STRUTTURALI</w:t>
      </w:r>
    </w:p>
    <w:p w:rsidR="0015757C" w:rsidRDefault="0015757C" w:rsidP="0015757C">
      <w:pPr>
        <w:rPr>
          <w:rFonts w:ascii="Arial" w:hAnsi="Arial" w:cs="Arial"/>
          <w:b/>
          <w:bCs/>
          <w:sz w:val="24"/>
          <w:szCs w:val="24"/>
        </w:rPr>
      </w:pPr>
    </w:p>
    <w:p w:rsidR="0015757C" w:rsidRDefault="0015757C" w:rsidP="001575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Miani: “Positivo il lavoro della Lega su IMU-TASI e IRAP. L’ascolto delle professioni assieme alle altre parti sociali novità rilevante e positiva. Con Isa gravi disagi, siano opzionali per il 2018”</w:t>
      </w:r>
    </w:p>
    <w:p w:rsidR="0015757C" w:rsidRDefault="0015757C" w:rsidP="0015757C">
      <w:pPr>
        <w:rPr>
          <w:rFonts w:ascii="Arial" w:hAnsi="Arial" w:cs="Arial"/>
          <w:sz w:val="24"/>
          <w:szCs w:val="24"/>
        </w:rPr>
      </w:pPr>
    </w:p>
    <w:p w:rsidR="0015757C" w:rsidRDefault="0015757C" w:rsidP="001575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Roma, 6 agosto 2019 –</w:t>
      </w:r>
      <w:r>
        <w:rPr>
          <w:rFonts w:ascii="Arial" w:hAnsi="Arial" w:cs="Arial"/>
          <w:sz w:val="24"/>
          <w:szCs w:val="24"/>
        </w:rPr>
        <w:t xml:space="preserve"> “Evitare l’aumento della pressione fiscale è un imperativo. Considerato che nella precedente legislatura sono stati attuati interventi lungo la direttrice lavoratore dipendente a reddito medio-basso - impresa medio-grande, condividiamo l’attenzione che l’attuale esecutivo ha posto nei confronti del lavoro autonomo e sta ponendo ora, più in generale, sui redditi del ceto medio”. E’ quanto affermato dal presidente dei commercialisti italiani, </w:t>
      </w:r>
      <w:r>
        <w:rPr>
          <w:rFonts w:ascii="Arial" w:hAnsi="Arial" w:cs="Arial"/>
          <w:b/>
          <w:bCs/>
          <w:sz w:val="24"/>
          <w:szCs w:val="24"/>
        </w:rPr>
        <w:t>Massimo Miani</w:t>
      </w:r>
      <w:r>
        <w:rPr>
          <w:rFonts w:ascii="Arial" w:hAnsi="Arial" w:cs="Arial"/>
          <w:sz w:val="24"/>
          <w:szCs w:val="24"/>
        </w:rPr>
        <w:t xml:space="preserve">, </w:t>
      </w:r>
      <w:r w:rsidR="00C6563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tavolo con le parti sociali tenuto oggi</w:t>
      </w:r>
      <w:r w:rsidR="000A6B4F">
        <w:rPr>
          <w:rFonts w:ascii="Arial" w:hAnsi="Arial" w:cs="Arial"/>
          <w:sz w:val="24"/>
          <w:szCs w:val="24"/>
        </w:rPr>
        <w:t xml:space="preserve"> al Viminale </w:t>
      </w:r>
      <w:bookmarkStart w:id="7" w:name="_GoBack"/>
      <w:bookmarkEnd w:id="7"/>
      <w:r>
        <w:rPr>
          <w:rFonts w:ascii="Arial" w:hAnsi="Arial" w:cs="Arial"/>
          <w:sz w:val="24"/>
          <w:szCs w:val="24"/>
        </w:rPr>
        <w:t xml:space="preserve"> dal Vicepremier </w:t>
      </w:r>
      <w:r>
        <w:rPr>
          <w:rFonts w:ascii="Arial" w:hAnsi="Arial" w:cs="Arial"/>
          <w:b/>
          <w:bCs/>
          <w:sz w:val="24"/>
          <w:szCs w:val="24"/>
        </w:rPr>
        <w:t>Matteo Salvini</w:t>
      </w:r>
      <w:r>
        <w:rPr>
          <w:rFonts w:ascii="Arial" w:hAnsi="Arial" w:cs="Arial"/>
          <w:sz w:val="24"/>
          <w:szCs w:val="24"/>
        </w:rPr>
        <w:t xml:space="preserve">. Secondo Miani “la priorità deve essere data ora a quei redditi compresi tra </w:t>
      </w:r>
      <w:r>
        <w:rPr>
          <w:rFonts w:ascii="Arial" w:hAnsi="Arial" w:cs="Arial"/>
          <w:b/>
          <w:bCs/>
          <w:sz w:val="24"/>
          <w:szCs w:val="24"/>
        </w:rPr>
        <w:t>28.000 euro e 55.000 euro lordi</w:t>
      </w:r>
      <w:r>
        <w:rPr>
          <w:rFonts w:ascii="Arial" w:hAnsi="Arial" w:cs="Arial"/>
          <w:sz w:val="24"/>
          <w:szCs w:val="24"/>
        </w:rPr>
        <w:t xml:space="preserve"> che scontano un’aliquota marginale del </w:t>
      </w:r>
      <w:r>
        <w:rPr>
          <w:rFonts w:ascii="Arial" w:hAnsi="Arial" w:cs="Arial"/>
          <w:b/>
          <w:bCs/>
          <w:sz w:val="24"/>
          <w:szCs w:val="24"/>
        </w:rPr>
        <w:t>38%,</w:t>
      </w:r>
      <w:r>
        <w:rPr>
          <w:rFonts w:ascii="Arial" w:hAnsi="Arial" w:cs="Arial"/>
          <w:sz w:val="24"/>
          <w:szCs w:val="24"/>
        </w:rPr>
        <w:t xml:space="preserve"> la quale, considerato il livello dei redditi su cui viene applicata, appare più </w:t>
      </w:r>
      <w:r>
        <w:rPr>
          <w:rFonts w:ascii="Arial" w:hAnsi="Arial" w:cs="Arial"/>
          <w:b/>
          <w:bCs/>
          <w:sz w:val="24"/>
          <w:szCs w:val="24"/>
        </w:rPr>
        <w:t>espropriativa</w:t>
      </w:r>
      <w:r>
        <w:rPr>
          <w:rFonts w:ascii="Arial" w:hAnsi="Arial" w:cs="Arial"/>
          <w:sz w:val="24"/>
          <w:szCs w:val="24"/>
        </w:rPr>
        <w:t xml:space="preserve"> che progressiva. Al costo finanziario di </w:t>
      </w:r>
      <w:r>
        <w:rPr>
          <w:rFonts w:ascii="Arial" w:hAnsi="Arial" w:cs="Arial"/>
          <w:b/>
          <w:bCs/>
          <w:sz w:val="24"/>
          <w:szCs w:val="24"/>
        </w:rPr>
        <w:t>9 miliardi di euro</w:t>
      </w:r>
      <w:r>
        <w:rPr>
          <w:rFonts w:ascii="Arial" w:hAnsi="Arial" w:cs="Arial"/>
          <w:sz w:val="24"/>
          <w:szCs w:val="24"/>
        </w:rPr>
        <w:t xml:space="preserve">, sarebbe possibile </w:t>
      </w:r>
      <w:r>
        <w:rPr>
          <w:rFonts w:ascii="Arial" w:hAnsi="Arial" w:cs="Arial"/>
          <w:b/>
          <w:bCs/>
          <w:sz w:val="24"/>
          <w:szCs w:val="24"/>
        </w:rPr>
        <w:t>abrogarla</w:t>
      </w:r>
      <w:r>
        <w:rPr>
          <w:rFonts w:ascii="Arial" w:hAnsi="Arial" w:cs="Arial"/>
          <w:sz w:val="24"/>
          <w:szCs w:val="24"/>
        </w:rPr>
        <w:t xml:space="preserve"> ed espandere dunque quella del 27% fino a 55.000 euro, riducendo così in modo strutturale ed </w:t>
      </w:r>
      <w:r>
        <w:rPr>
          <w:rFonts w:ascii="Arial" w:hAnsi="Arial" w:cs="Arial"/>
          <w:i/>
          <w:iCs/>
          <w:sz w:val="24"/>
          <w:szCs w:val="24"/>
        </w:rPr>
        <w:t>erga omnes</w:t>
      </w:r>
      <w:r>
        <w:rPr>
          <w:rFonts w:ascii="Arial" w:hAnsi="Arial" w:cs="Arial"/>
          <w:sz w:val="24"/>
          <w:szCs w:val="24"/>
        </w:rPr>
        <w:t xml:space="preserve"> il numero di aliquota IRPEF da </w:t>
      </w:r>
      <w:r>
        <w:rPr>
          <w:rFonts w:ascii="Arial" w:hAnsi="Arial" w:cs="Arial"/>
          <w:b/>
          <w:bCs/>
          <w:sz w:val="24"/>
          <w:szCs w:val="24"/>
        </w:rPr>
        <w:t>5 a 4</w:t>
      </w:r>
      <w:r>
        <w:rPr>
          <w:rFonts w:ascii="Arial" w:hAnsi="Arial" w:cs="Arial"/>
          <w:sz w:val="24"/>
          <w:szCs w:val="24"/>
        </w:rPr>
        <w:t xml:space="preserve">”. Si tratterebbe, per il presidente dei commercialisti “di un </w:t>
      </w:r>
      <w:r>
        <w:rPr>
          <w:rFonts w:ascii="Arial" w:hAnsi="Arial" w:cs="Arial"/>
          <w:b/>
          <w:bCs/>
          <w:sz w:val="24"/>
          <w:szCs w:val="24"/>
        </w:rPr>
        <w:t>intervento strutturale</w:t>
      </w:r>
      <w:r>
        <w:rPr>
          <w:rFonts w:ascii="Arial" w:hAnsi="Arial" w:cs="Arial"/>
          <w:sz w:val="24"/>
          <w:szCs w:val="24"/>
        </w:rPr>
        <w:t xml:space="preserve">, preferibile al mantenimento dello status quo con la creazione di ulteriori </w:t>
      </w:r>
      <w:r>
        <w:rPr>
          <w:rFonts w:ascii="Arial" w:hAnsi="Arial" w:cs="Arial"/>
          <w:b/>
          <w:bCs/>
          <w:sz w:val="24"/>
          <w:szCs w:val="24"/>
        </w:rPr>
        <w:t xml:space="preserve">regimi opzionali al 15% </w:t>
      </w:r>
      <w:r>
        <w:rPr>
          <w:rFonts w:ascii="Arial" w:hAnsi="Arial" w:cs="Arial"/>
          <w:sz w:val="24"/>
          <w:szCs w:val="24"/>
        </w:rPr>
        <w:t xml:space="preserve">che portano complicazioni ulteriori e benefici effettivi consistenti ma per platee molto ristrette di contribuenti”. </w:t>
      </w:r>
    </w:p>
    <w:p w:rsidR="0015757C" w:rsidRDefault="0015757C" w:rsidP="0015757C">
      <w:pPr>
        <w:jc w:val="both"/>
        <w:rPr>
          <w:rFonts w:ascii="Arial" w:hAnsi="Arial" w:cs="Arial"/>
          <w:sz w:val="24"/>
          <w:szCs w:val="24"/>
        </w:rPr>
      </w:pPr>
    </w:p>
    <w:p w:rsidR="0015757C" w:rsidRDefault="0015757C" w:rsidP="001575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Miani ha espresso anche “apprezzamento per le iniziative parlamentari e di governo della Lega che riguardano l’accorpamento </w:t>
      </w:r>
      <w:r>
        <w:rPr>
          <w:rFonts w:ascii="Arial" w:hAnsi="Arial" w:cs="Arial"/>
          <w:b/>
          <w:bCs/>
          <w:sz w:val="24"/>
          <w:szCs w:val="24"/>
        </w:rPr>
        <w:t>IMU-TASI</w:t>
      </w:r>
      <w:r>
        <w:rPr>
          <w:rFonts w:ascii="Arial" w:hAnsi="Arial" w:cs="Arial"/>
          <w:sz w:val="24"/>
          <w:szCs w:val="24"/>
        </w:rPr>
        <w:t xml:space="preserve"> e il progetto di trasformazione dell’</w:t>
      </w:r>
      <w:r>
        <w:rPr>
          <w:rFonts w:ascii="Arial" w:hAnsi="Arial" w:cs="Arial"/>
          <w:b/>
          <w:bCs/>
          <w:sz w:val="24"/>
          <w:szCs w:val="24"/>
        </w:rPr>
        <w:t xml:space="preserve">IRAP </w:t>
      </w:r>
      <w:r>
        <w:rPr>
          <w:rFonts w:ascii="Arial" w:hAnsi="Arial" w:cs="Arial"/>
          <w:sz w:val="24"/>
          <w:szCs w:val="24"/>
        </w:rPr>
        <w:t xml:space="preserve">in una più semplice addizionale regionale all’IRES, alle quali sta lavorando il Sottosegretario Bitonci”. Il numero uno dei commercialisti italiani ha sottolineato anche “l’importanza della presenza delle </w:t>
      </w:r>
      <w:r>
        <w:rPr>
          <w:rFonts w:ascii="Arial" w:hAnsi="Arial" w:cs="Arial"/>
          <w:b/>
          <w:bCs/>
          <w:sz w:val="24"/>
          <w:szCs w:val="24"/>
        </w:rPr>
        <w:t>libere professioni</w:t>
      </w:r>
      <w:r>
        <w:rPr>
          <w:rFonts w:ascii="Arial" w:hAnsi="Arial" w:cs="Arial"/>
          <w:sz w:val="24"/>
          <w:szCs w:val="24"/>
        </w:rPr>
        <w:t xml:space="preserve"> al tavolo di oggi, </w:t>
      </w:r>
      <w:r>
        <w:rPr>
          <w:rFonts w:ascii="Arial" w:hAnsi="Arial" w:cs="Arial"/>
          <w:sz w:val="24"/>
          <w:szCs w:val="24"/>
        </w:rPr>
        <w:t>assieme</w:t>
      </w:r>
      <w:r>
        <w:rPr>
          <w:rFonts w:ascii="Arial" w:hAnsi="Arial" w:cs="Arial"/>
          <w:sz w:val="24"/>
          <w:szCs w:val="24"/>
        </w:rPr>
        <w:t xml:space="preserve"> alle altre parti sociali”. “Una novità di merito e di metodo – ha detto – molto significativa e apprezzabile”.</w:t>
      </w:r>
    </w:p>
    <w:p w:rsidR="0015757C" w:rsidRDefault="0015757C" w:rsidP="0015757C">
      <w:pPr>
        <w:jc w:val="both"/>
        <w:rPr>
          <w:rFonts w:ascii="Arial" w:hAnsi="Arial" w:cs="Arial"/>
          <w:sz w:val="24"/>
          <w:szCs w:val="24"/>
        </w:rPr>
      </w:pPr>
    </w:p>
    <w:p w:rsidR="0015757C" w:rsidRDefault="0015757C" w:rsidP="001575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Proprio nell’ottica di un “rinnovato interesse per le istanze dei professionisti – ha concluso Miani - ho posto con forza al tavolo il tema dei </w:t>
      </w:r>
      <w:r>
        <w:rPr>
          <w:rFonts w:ascii="Arial" w:hAnsi="Arial" w:cs="Arial"/>
          <w:b/>
          <w:bCs/>
          <w:sz w:val="24"/>
          <w:szCs w:val="24"/>
        </w:rPr>
        <w:t>disagi</w:t>
      </w:r>
      <w:r>
        <w:rPr>
          <w:rFonts w:ascii="Arial" w:hAnsi="Arial" w:cs="Arial"/>
          <w:sz w:val="24"/>
          <w:szCs w:val="24"/>
        </w:rPr>
        <w:t xml:space="preserve"> che i commercialisti stanno affrontando in queste prime settimane di applicazione dei nuovi </w:t>
      </w:r>
      <w:r>
        <w:rPr>
          <w:rFonts w:ascii="Arial" w:hAnsi="Arial" w:cs="Arial"/>
          <w:b/>
          <w:bCs/>
          <w:sz w:val="24"/>
          <w:szCs w:val="24"/>
        </w:rPr>
        <w:t>indici sintetici di affidabilità</w:t>
      </w:r>
      <w:r>
        <w:rPr>
          <w:rFonts w:ascii="Arial" w:hAnsi="Arial" w:cs="Arial"/>
          <w:sz w:val="24"/>
          <w:szCs w:val="24"/>
        </w:rPr>
        <w:t xml:space="preserve">, che chiediamo siano </w:t>
      </w:r>
      <w:r>
        <w:rPr>
          <w:rFonts w:ascii="Arial" w:hAnsi="Arial" w:cs="Arial"/>
          <w:b/>
          <w:bCs/>
          <w:sz w:val="24"/>
          <w:szCs w:val="24"/>
        </w:rPr>
        <w:t>opzionali</w:t>
      </w:r>
      <w:r>
        <w:rPr>
          <w:rFonts w:ascii="Arial" w:hAnsi="Arial" w:cs="Arial"/>
          <w:sz w:val="24"/>
          <w:szCs w:val="24"/>
        </w:rPr>
        <w:t xml:space="preserve"> per quest’anno. Il fisco deve essere rispettoso di cittadini e professionisti e, soprattutto, dello Statuto del contribuente. Mi auguro che anche su questo aspetto l’incontro di oggi sia l’inizio di un </w:t>
      </w:r>
      <w:r>
        <w:rPr>
          <w:rFonts w:ascii="Arial" w:hAnsi="Arial" w:cs="Arial"/>
          <w:b/>
          <w:bCs/>
          <w:sz w:val="24"/>
          <w:szCs w:val="24"/>
        </w:rPr>
        <w:t>cambio di metodo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134D8D" w:rsidRPr="00E25374" w:rsidRDefault="00134D8D" w:rsidP="0015757C">
      <w:pPr>
        <w:pStyle w:val="Paragrafoelenco"/>
        <w:spacing w:line="300" w:lineRule="auto"/>
        <w:ind w:left="0"/>
        <w:rPr>
          <w:rFonts w:ascii="Arial" w:hAnsi="Arial" w:cs="Arial"/>
        </w:rPr>
      </w:pPr>
    </w:p>
    <w:sectPr w:rsidR="00134D8D" w:rsidRPr="00E25374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3D" w:rsidRDefault="0052603D" w:rsidP="0078332C">
      <w:r>
        <w:separator/>
      </w:r>
    </w:p>
  </w:endnote>
  <w:endnote w:type="continuationSeparator" w:id="0">
    <w:p w:rsidR="0052603D" w:rsidRDefault="0052603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3D" w:rsidRDefault="0052603D" w:rsidP="0078332C">
      <w:r>
        <w:separator/>
      </w:r>
    </w:p>
  </w:footnote>
  <w:footnote w:type="continuationSeparator" w:id="0">
    <w:p w:rsidR="0052603D" w:rsidRDefault="0052603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5D3D1A"/>
    <w:multiLevelType w:val="hybridMultilevel"/>
    <w:tmpl w:val="F732FA46"/>
    <w:lvl w:ilvl="0" w:tplc="839C8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A6B4F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2482D"/>
    <w:rsid w:val="00134D8D"/>
    <w:rsid w:val="0015757C"/>
    <w:rsid w:val="0016059D"/>
    <w:rsid w:val="001702C7"/>
    <w:rsid w:val="00173E3A"/>
    <w:rsid w:val="00173F96"/>
    <w:rsid w:val="00174310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54F13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16DEE"/>
    <w:rsid w:val="0033082E"/>
    <w:rsid w:val="00332874"/>
    <w:rsid w:val="00333957"/>
    <w:rsid w:val="0034450B"/>
    <w:rsid w:val="0036445C"/>
    <w:rsid w:val="00365C91"/>
    <w:rsid w:val="003808D1"/>
    <w:rsid w:val="00383990"/>
    <w:rsid w:val="003A03BB"/>
    <w:rsid w:val="003A742B"/>
    <w:rsid w:val="003B7329"/>
    <w:rsid w:val="003C53E7"/>
    <w:rsid w:val="003D1DEE"/>
    <w:rsid w:val="003E0F52"/>
    <w:rsid w:val="003E1A7E"/>
    <w:rsid w:val="003E753F"/>
    <w:rsid w:val="00444646"/>
    <w:rsid w:val="00445993"/>
    <w:rsid w:val="00462ADD"/>
    <w:rsid w:val="0047270A"/>
    <w:rsid w:val="00472F6D"/>
    <w:rsid w:val="00473E0A"/>
    <w:rsid w:val="00475788"/>
    <w:rsid w:val="00476C15"/>
    <w:rsid w:val="004870B2"/>
    <w:rsid w:val="004871C5"/>
    <w:rsid w:val="004A44B8"/>
    <w:rsid w:val="004A6888"/>
    <w:rsid w:val="004B2695"/>
    <w:rsid w:val="004D0E90"/>
    <w:rsid w:val="004F0712"/>
    <w:rsid w:val="004F267B"/>
    <w:rsid w:val="004F4736"/>
    <w:rsid w:val="004F7362"/>
    <w:rsid w:val="005107EC"/>
    <w:rsid w:val="00510EE4"/>
    <w:rsid w:val="00513967"/>
    <w:rsid w:val="0051452F"/>
    <w:rsid w:val="0052603D"/>
    <w:rsid w:val="00543860"/>
    <w:rsid w:val="00544389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D59C4"/>
    <w:rsid w:val="005E4D40"/>
    <w:rsid w:val="005E7ECB"/>
    <w:rsid w:val="005F2F00"/>
    <w:rsid w:val="005F5B57"/>
    <w:rsid w:val="00611037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2292"/>
    <w:rsid w:val="00764D9D"/>
    <w:rsid w:val="0077008C"/>
    <w:rsid w:val="007816BA"/>
    <w:rsid w:val="00782159"/>
    <w:rsid w:val="0078332C"/>
    <w:rsid w:val="0079652F"/>
    <w:rsid w:val="007B3070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D7ACA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EC4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048A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452B6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65638"/>
    <w:rsid w:val="00C92F98"/>
    <w:rsid w:val="00C93548"/>
    <w:rsid w:val="00C95666"/>
    <w:rsid w:val="00CB14A8"/>
    <w:rsid w:val="00CC5E7A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52EA5"/>
    <w:rsid w:val="00D65875"/>
    <w:rsid w:val="00D730A3"/>
    <w:rsid w:val="00D93385"/>
    <w:rsid w:val="00DA7914"/>
    <w:rsid w:val="00DD7923"/>
    <w:rsid w:val="00E22AF3"/>
    <w:rsid w:val="00E25374"/>
    <w:rsid w:val="00E2692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43CA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2ECAF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3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paragraph" w:customStyle="1" w:styleId="parar1">
    <w:name w:val="parar1"/>
    <w:basedOn w:val="Normale"/>
    <w:uiPriority w:val="99"/>
    <w:rsid w:val="005D59C4"/>
    <w:rPr>
      <w:rFonts w:ascii="Times New Roman" w:eastAsia="MS ??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30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E25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ciperneretto">
    <w:name w:val="ciper_neretto"/>
    <w:basedOn w:val="Carpredefinitoparagrafo"/>
    <w:rsid w:val="00E2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DF2D-327B-4295-A881-E9145B9B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2019-08-06T13:12:00Z</dcterms:created>
  <dcterms:modified xsi:type="dcterms:W3CDTF">2019-08-06T13:12:00Z</dcterms:modified>
</cp:coreProperties>
</file>