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FFE" w14:textId="77777777" w:rsidR="003C0458" w:rsidRPr="002E2067" w:rsidRDefault="003C0458" w:rsidP="003C0458">
      <w:pPr>
        <w:pStyle w:val="xmsonormal"/>
        <w:shd w:val="clear" w:color="auto" w:fill="FFFFFF"/>
        <w:contextualSpacing/>
        <w:jc w:val="center"/>
        <w:rPr>
          <w:rStyle w:val="xcontentpasted0"/>
          <w:rFonts w:ascii="Arial" w:hAnsi="Arial" w:cs="Arial"/>
          <w:b/>
          <w:bCs/>
          <w:sz w:val="23"/>
          <w:szCs w:val="23"/>
          <w:u w:val="single"/>
        </w:rPr>
      </w:pPr>
    </w:p>
    <w:p w14:paraId="566F6B63" w14:textId="11EDD9A7" w:rsidR="006F4048" w:rsidRDefault="006F4048" w:rsidP="00885730">
      <w:pPr>
        <w:pStyle w:val="NormaleWeb"/>
        <w:shd w:val="clear" w:color="auto" w:fill="FFFFFF"/>
        <w:spacing w:before="0" w:beforeAutospacing="0" w:after="0" w:afterAutospacing="0"/>
        <w:jc w:val="center"/>
        <w:rPr>
          <w:color w:val="242424"/>
          <w:shd w:val="clear" w:color="auto" w:fill="FFFFFF"/>
        </w:rPr>
      </w:pPr>
      <w:r>
        <w:rPr>
          <w:rStyle w:val="contentpasted0"/>
          <w:rFonts w:ascii="Arial" w:hAnsi="Arial" w:cs="Arial"/>
          <w:b/>
          <w:bCs/>
          <w:color w:val="000000"/>
          <w:sz w:val="23"/>
          <w:szCs w:val="23"/>
          <w:u w:val="single"/>
          <w:bdr w:val="none" w:sz="0" w:space="0" w:color="auto" w:frame="1"/>
          <w:shd w:val="clear" w:color="auto" w:fill="FFFFFF"/>
        </w:rPr>
        <w:t>Comunicato stampa</w:t>
      </w:r>
    </w:p>
    <w:p w14:paraId="6CC3A7F1" w14:textId="77777777" w:rsidR="00885730" w:rsidRDefault="00885730" w:rsidP="00885730">
      <w:pPr>
        <w:pStyle w:val="NormaleWeb"/>
        <w:shd w:val="clear" w:color="auto" w:fill="FFFFFF"/>
        <w:spacing w:before="0" w:beforeAutospacing="0" w:after="0" w:afterAutospacing="0"/>
        <w:jc w:val="center"/>
        <w:rPr>
          <w:color w:val="000000"/>
          <w:shd w:val="clear" w:color="auto" w:fill="FFFFFF"/>
        </w:rPr>
      </w:pPr>
    </w:p>
    <w:p w14:paraId="36B42BCF" w14:textId="27702748" w:rsidR="00885730" w:rsidRDefault="006F4048" w:rsidP="00885730">
      <w:pPr>
        <w:pStyle w:val="NormaleWeb"/>
        <w:shd w:val="clear" w:color="auto" w:fill="FFFFFF"/>
        <w:spacing w:before="0" w:beforeAutospacing="0" w:after="0" w:afterAutospacing="0"/>
        <w:jc w:val="center"/>
        <w:rPr>
          <w:rStyle w:val="contentpasted0"/>
          <w:rFonts w:ascii="Arial" w:hAnsi="Arial" w:cs="Arial"/>
          <w:b/>
          <w:bCs/>
          <w:color w:val="000000"/>
          <w:sz w:val="23"/>
          <w:szCs w:val="23"/>
          <w:bdr w:val="none" w:sz="0" w:space="0" w:color="auto" w:frame="1"/>
          <w:shd w:val="clear" w:color="auto" w:fill="FFFFFF"/>
        </w:rPr>
      </w:pPr>
      <w:r>
        <w:rPr>
          <w:rStyle w:val="contentpasted0"/>
          <w:rFonts w:ascii="Arial" w:hAnsi="Arial" w:cs="Arial"/>
          <w:b/>
          <w:bCs/>
          <w:color w:val="242424"/>
          <w:sz w:val="23"/>
          <w:szCs w:val="23"/>
          <w:bdr w:val="none" w:sz="0" w:space="0" w:color="auto" w:frame="1"/>
          <w:shd w:val="clear" w:color="auto" w:fill="FFFFFF"/>
        </w:rPr>
        <w:t> </w:t>
      </w:r>
      <w:r>
        <w:rPr>
          <w:color w:val="242424"/>
          <w:shd w:val="clear" w:color="auto" w:fill="FFFFFF"/>
        </w:rPr>
        <w:t> </w:t>
      </w:r>
      <w:r>
        <w:rPr>
          <w:rStyle w:val="contentpasted0"/>
          <w:rFonts w:ascii="Arial" w:hAnsi="Arial" w:cs="Arial"/>
          <w:b/>
          <w:bCs/>
          <w:color w:val="000000"/>
          <w:sz w:val="23"/>
          <w:szCs w:val="23"/>
          <w:bdr w:val="none" w:sz="0" w:space="0" w:color="auto" w:frame="1"/>
          <w:shd w:val="clear" w:color="auto" w:fill="FFFFFF"/>
        </w:rPr>
        <w:t>COMMERCIALISTI, AL VIA MISSIONE IN VIETNAM E A SINGAPORE</w:t>
      </w:r>
    </w:p>
    <w:p w14:paraId="149FC69B" w14:textId="77777777" w:rsidR="002C5EB6" w:rsidRDefault="002C5EB6" w:rsidP="00885730">
      <w:pPr>
        <w:pStyle w:val="NormaleWeb"/>
        <w:shd w:val="clear" w:color="auto" w:fill="FFFFFF"/>
        <w:spacing w:before="0" w:beforeAutospacing="0" w:after="0" w:afterAutospacing="0"/>
        <w:jc w:val="center"/>
        <w:rPr>
          <w:color w:val="242424"/>
          <w:shd w:val="clear" w:color="auto" w:fill="FFFFFF"/>
        </w:rPr>
      </w:pPr>
    </w:p>
    <w:p w14:paraId="37B0036E" w14:textId="5092ECCB" w:rsidR="006F4048" w:rsidRDefault="006F4048" w:rsidP="00885730">
      <w:pPr>
        <w:pStyle w:val="NormaleWeb"/>
        <w:shd w:val="clear" w:color="auto" w:fill="FFFFFF"/>
        <w:spacing w:before="0" w:beforeAutospacing="0" w:after="0" w:afterAutospacing="0"/>
        <w:jc w:val="center"/>
        <w:rPr>
          <w:rStyle w:val="contentpasted0"/>
          <w:rFonts w:ascii="Arial" w:hAnsi="Arial" w:cs="Arial"/>
          <w:b/>
          <w:bCs/>
          <w:color w:val="000000"/>
          <w:sz w:val="23"/>
          <w:szCs w:val="23"/>
          <w:bdr w:val="none" w:sz="0" w:space="0" w:color="auto" w:frame="1"/>
          <w:shd w:val="clear" w:color="auto" w:fill="FFFFFF"/>
        </w:rPr>
      </w:pPr>
      <w:r>
        <w:rPr>
          <w:rStyle w:val="contentpasted0"/>
          <w:rFonts w:ascii="Arial" w:hAnsi="Arial" w:cs="Arial"/>
          <w:b/>
          <w:bCs/>
          <w:color w:val="000000"/>
          <w:sz w:val="23"/>
          <w:szCs w:val="23"/>
          <w:bdr w:val="none" w:sz="0" w:space="0" w:color="auto" w:frame="1"/>
          <w:shd w:val="clear" w:color="auto" w:fill="FFFFFF"/>
        </w:rPr>
        <w:t>È partita oggi da Hanoi la nuova missione istituzionale della categoria che si concluderà il 12 dicembre a Singapore. Centrale la collaborazione istituzionale tra Consiglio nazionale della categoria e Ambasciate</w:t>
      </w:r>
    </w:p>
    <w:p w14:paraId="2F930256" w14:textId="77777777" w:rsidR="002C5EB6" w:rsidRDefault="002C5EB6" w:rsidP="00885730">
      <w:pPr>
        <w:pStyle w:val="NormaleWeb"/>
        <w:shd w:val="clear" w:color="auto" w:fill="FFFFFF"/>
        <w:spacing w:before="0" w:beforeAutospacing="0" w:after="0" w:afterAutospacing="0"/>
        <w:jc w:val="center"/>
        <w:rPr>
          <w:color w:val="000000"/>
          <w:shd w:val="clear" w:color="auto" w:fill="FFFFFF"/>
        </w:rPr>
      </w:pPr>
    </w:p>
    <w:p w14:paraId="3C77A9EB" w14:textId="55BE6B0B" w:rsidR="00885730" w:rsidRDefault="00885730" w:rsidP="00885730">
      <w:pPr>
        <w:pStyle w:val="NormaleWeb"/>
        <w:shd w:val="clear" w:color="auto" w:fill="FFFFFF"/>
        <w:spacing w:before="0" w:beforeAutospacing="0" w:after="0" w:afterAutospacing="0"/>
        <w:jc w:val="center"/>
        <w:rPr>
          <w:color w:val="000000"/>
          <w:shd w:val="clear" w:color="auto" w:fill="FFFFFF"/>
        </w:rPr>
      </w:pPr>
    </w:p>
    <w:p w14:paraId="62BE1B1B" w14:textId="5A570C71" w:rsidR="006F4048" w:rsidRDefault="006F4048" w:rsidP="00885730">
      <w:pPr>
        <w:pStyle w:val="NormaleWeb"/>
        <w:shd w:val="clear" w:color="auto" w:fill="FFFFFF"/>
        <w:spacing w:before="0" w:beforeAutospacing="0" w:after="0" w:afterAutospacing="0"/>
        <w:jc w:val="both"/>
        <w:rPr>
          <w:rFonts w:ascii="Arial" w:hAnsi="Arial" w:cs="Arial"/>
          <w:color w:val="242424"/>
          <w:shd w:val="clear" w:color="auto" w:fill="FFFFFF"/>
        </w:rPr>
      </w:pPr>
      <w:r>
        <w:rPr>
          <w:rStyle w:val="contentpasted0"/>
          <w:rFonts w:ascii="Arial" w:hAnsi="Arial" w:cs="Arial"/>
          <w:i/>
          <w:iCs/>
          <w:color w:val="000000"/>
          <w:sz w:val="23"/>
          <w:szCs w:val="23"/>
          <w:bdr w:val="none" w:sz="0" w:space="0" w:color="auto" w:frame="1"/>
          <w:shd w:val="clear" w:color="auto" w:fill="FFFFFF"/>
        </w:rPr>
        <w:t>Roma, 6 dicembre 2022</w:t>
      </w:r>
      <w:r>
        <w:rPr>
          <w:rStyle w:val="contentpasted0"/>
          <w:rFonts w:ascii="Arial" w:hAnsi="Arial" w:cs="Arial"/>
          <w:color w:val="000000"/>
          <w:sz w:val="23"/>
          <w:szCs w:val="23"/>
          <w:bdr w:val="none" w:sz="0" w:space="0" w:color="auto" w:frame="1"/>
          <w:shd w:val="clear" w:color="auto" w:fill="FFFFFF"/>
        </w:rPr>
        <w:t> – Ha preso oggi il via da Hanoi la missione istituzionale dei commercialisti “</w:t>
      </w:r>
      <w:r>
        <w:rPr>
          <w:rStyle w:val="contentpasted0"/>
          <w:rFonts w:ascii="Arial" w:hAnsi="Arial" w:cs="Arial"/>
          <w:b/>
          <w:bCs/>
          <w:i/>
          <w:iCs/>
          <w:color w:val="000000"/>
          <w:sz w:val="23"/>
          <w:szCs w:val="23"/>
          <w:bdr w:val="none" w:sz="0" w:space="0" w:color="auto" w:frame="1"/>
          <w:shd w:val="clear" w:color="auto" w:fill="FFFFFF"/>
        </w:rPr>
        <w:t>Vietnam e Singapore. Commercialisti e imprese verso i mercati esteri</w:t>
      </w:r>
      <w:r>
        <w:rPr>
          <w:rStyle w:val="contentpasted0"/>
          <w:rFonts w:ascii="Arial" w:hAnsi="Arial" w:cs="Arial"/>
          <w:color w:val="000000"/>
          <w:sz w:val="23"/>
          <w:szCs w:val="23"/>
          <w:bdr w:val="none" w:sz="0" w:space="0" w:color="auto" w:frame="1"/>
          <w:shd w:val="clear" w:color="auto" w:fill="FFFFFF"/>
        </w:rPr>
        <w:t>”, che si concluderà il 12 dicembre a Singapore. Organizzata dal Consiglio nazionale della categoria (CNDCEC), da AICEC (Associazione Internazionalizzazione Commercialisti ed Esperti Contabili), gode anche del patrocinio di ITA (</w:t>
      </w:r>
      <w:proofErr w:type="spellStart"/>
      <w:r>
        <w:rPr>
          <w:rStyle w:val="contentpasted0"/>
          <w:rFonts w:ascii="Arial" w:hAnsi="Arial" w:cs="Arial"/>
          <w:color w:val="000000"/>
          <w:sz w:val="23"/>
          <w:szCs w:val="23"/>
          <w:bdr w:val="none" w:sz="0" w:space="0" w:color="auto" w:frame="1"/>
          <w:shd w:val="clear" w:color="auto" w:fill="FFFFFF"/>
        </w:rPr>
        <w:t>Italian</w:t>
      </w:r>
      <w:proofErr w:type="spellEnd"/>
      <w:r>
        <w:rPr>
          <w:rStyle w:val="contentpasted0"/>
          <w:rFonts w:ascii="Arial" w:hAnsi="Arial" w:cs="Arial"/>
          <w:color w:val="000000"/>
          <w:sz w:val="23"/>
          <w:szCs w:val="23"/>
          <w:bdr w:val="none" w:sz="0" w:space="0" w:color="auto" w:frame="1"/>
          <w:shd w:val="clear" w:color="auto" w:fill="FFFFFF"/>
        </w:rPr>
        <w:t xml:space="preserve"> Trade Agency) e delle </w:t>
      </w:r>
      <w:r>
        <w:rPr>
          <w:rStyle w:val="contentpasted0"/>
          <w:rFonts w:ascii="Arial" w:hAnsi="Arial" w:cs="Arial"/>
          <w:b/>
          <w:bCs/>
          <w:color w:val="000000"/>
          <w:sz w:val="23"/>
          <w:szCs w:val="23"/>
          <w:bdr w:val="none" w:sz="0" w:space="0" w:color="auto" w:frame="1"/>
          <w:shd w:val="clear" w:color="auto" w:fill="FFFFFF"/>
        </w:rPr>
        <w:t>Ambasciate italiane a Singapore ed Hanoi</w:t>
      </w:r>
      <w:r>
        <w:rPr>
          <w:rStyle w:val="contentpasted0"/>
          <w:rFonts w:ascii="Arial" w:hAnsi="Arial" w:cs="Arial"/>
          <w:color w:val="000000"/>
          <w:sz w:val="23"/>
          <w:szCs w:val="23"/>
          <w:bdr w:val="none" w:sz="0" w:space="0" w:color="auto" w:frame="1"/>
          <w:shd w:val="clear" w:color="auto" w:fill="FFFFFF"/>
        </w:rPr>
        <w:t>. Fanno parte della delegazione di settanta membri, oltre a decine di professionisti, anche alcune imprese.</w:t>
      </w:r>
    </w:p>
    <w:p w14:paraId="588530CD" w14:textId="77777777" w:rsidR="00885730" w:rsidRDefault="00885730" w:rsidP="00885730">
      <w:pPr>
        <w:pStyle w:val="NormaleWeb"/>
        <w:shd w:val="clear" w:color="auto" w:fill="FFFFFF"/>
        <w:spacing w:before="0" w:beforeAutospacing="0" w:after="0" w:afterAutospacing="0"/>
        <w:jc w:val="both"/>
        <w:rPr>
          <w:color w:val="000000"/>
          <w:shd w:val="clear" w:color="auto" w:fill="FFFFFF"/>
        </w:rPr>
      </w:pPr>
    </w:p>
    <w:p w14:paraId="7CDD0368" w14:textId="1A729C82" w:rsidR="006F4048" w:rsidRDefault="006F4048" w:rsidP="00885730">
      <w:pPr>
        <w:pStyle w:val="NormaleWeb"/>
        <w:shd w:val="clear" w:color="auto" w:fill="FFFFFF"/>
        <w:spacing w:before="0" w:beforeAutospacing="0" w:after="0" w:afterAutospacing="0"/>
        <w:jc w:val="both"/>
        <w:rPr>
          <w:rFonts w:ascii="Arial" w:hAnsi="Arial" w:cs="Arial"/>
          <w:color w:val="242424"/>
          <w:shd w:val="clear" w:color="auto" w:fill="FFFFFF"/>
        </w:rPr>
      </w:pPr>
      <w:r>
        <w:rPr>
          <w:rStyle w:val="contentpasted0"/>
          <w:rFonts w:ascii="Arial" w:hAnsi="Arial" w:cs="Arial"/>
          <w:color w:val="000000"/>
          <w:sz w:val="23"/>
          <w:szCs w:val="23"/>
          <w:bdr w:val="none" w:sz="0" w:space="0" w:color="auto" w:frame="1"/>
          <w:shd w:val="clear" w:color="auto" w:fill="FFFFFF"/>
        </w:rPr>
        <w:t>L’iniziativa è stata aperta da un convegno introdotto e moderato da </w:t>
      </w:r>
      <w:r>
        <w:rPr>
          <w:rStyle w:val="contentpasted0"/>
          <w:rFonts w:ascii="Arial" w:hAnsi="Arial" w:cs="Arial"/>
          <w:b/>
          <w:bCs/>
          <w:color w:val="000000"/>
          <w:sz w:val="23"/>
          <w:szCs w:val="23"/>
          <w:bdr w:val="none" w:sz="0" w:space="0" w:color="auto" w:frame="1"/>
          <w:shd w:val="clear" w:color="auto" w:fill="FFFFFF"/>
        </w:rPr>
        <w:t>Gaetana Rota</w:t>
      </w:r>
      <w:r>
        <w:rPr>
          <w:rStyle w:val="contentpasted0"/>
          <w:rFonts w:ascii="Arial" w:hAnsi="Arial" w:cs="Arial"/>
          <w:color w:val="000000"/>
          <w:sz w:val="23"/>
          <w:szCs w:val="23"/>
          <w:bdr w:val="none" w:sz="0" w:space="0" w:color="auto" w:frame="1"/>
          <w:shd w:val="clear" w:color="auto" w:fill="FFFFFF"/>
        </w:rPr>
        <w:t>, membro del comitato di presidenza AICEC, a cui hanno preso parte, tra gli altri, </w:t>
      </w:r>
      <w:r>
        <w:rPr>
          <w:rStyle w:val="contentpasted0"/>
          <w:rFonts w:ascii="Arial" w:hAnsi="Arial" w:cs="Arial"/>
          <w:b/>
          <w:bCs/>
          <w:color w:val="000000"/>
          <w:sz w:val="23"/>
          <w:szCs w:val="23"/>
          <w:bdr w:val="none" w:sz="0" w:space="0" w:color="auto" w:frame="1"/>
          <w:shd w:val="clear" w:color="auto" w:fill="FFFFFF"/>
        </w:rPr>
        <w:t>S.E. Antonio Alessandro</w:t>
      </w:r>
      <w:r>
        <w:rPr>
          <w:rStyle w:val="contentpasted0"/>
          <w:rFonts w:ascii="Arial" w:hAnsi="Arial" w:cs="Arial"/>
          <w:color w:val="000000"/>
          <w:sz w:val="23"/>
          <w:szCs w:val="23"/>
          <w:bdr w:val="none" w:sz="0" w:space="0" w:color="auto" w:frame="1"/>
          <w:shd w:val="clear" w:color="auto" w:fill="FFFFFF"/>
        </w:rPr>
        <w:t>, </w:t>
      </w:r>
      <w:r>
        <w:rPr>
          <w:rStyle w:val="contentpasted0"/>
          <w:rFonts w:ascii="Arial" w:hAnsi="Arial" w:cs="Arial"/>
          <w:color w:val="000000"/>
          <w:shd w:val="clear" w:color="auto" w:fill="FFFFFF"/>
        </w:rPr>
        <w:t>ambasciatore d’Italia in Hanoi; </w:t>
      </w:r>
      <w:r>
        <w:rPr>
          <w:rStyle w:val="contentpasted0"/>
          <w:rFonts w:ascii="Arial" w:hAnsi="Arial" w:cs="Arial"/>
          <w:b/>
          <w:bCs/>
          <w:color w:val="000000"/>
          <w:shd w:val="clear" w:color="auto" w:fill="FFFFFF"/>
        </w:rPr>
        <w:t xml:space="preserve">Bui Trung </w:t>
      </w:r>
      <w:proofErr w:type="spellStart"/>
      <w:r>
        <w:rPr>
          <w:rStyle w:val="contentpasted0"/>
          <w:rFonts w:ascii="Arial" w:hAnsi="Arial" w:cs="Arial"/>
          <w:b/>
          <w:bCs/>
          <w:color w:val="000000"/>
          <w:shd w:val="clear" w:color="auto" w:fill="FFFFFF"/>
        </w:rPr>
        <w:t>Nghia</w:t>
      </w:r>
      <w:proofErr w:type="spellEnd"/>
      <w:r>
        <w:rPr>
          <w:rStyle w:val="contentpasted0"/>
          <w:rFonts w:ascii="Arial" w:hAnsi="Arial" w:cs="Arial"/>
          <w:color w:val="000000"/>
          <w:shd w:val="clear" w:color="auto" w:fill="FFFFFF"/>
        </w:rPr>
        <w:t>, vice chairman Vietnam Chamber of Commerce and Industry; </w:t>
      </w:r>
      <w:r>
        <w:rPr>
          <w:rStyle w:val="contentpasted0"/>
          <w:rFonts w:ascii="Arial" w:hAnsi="Arial" w:cs="Arial"/>
          <w:b/>
          <w:bCs/>
          <w:color w:val="000000"/>
          <w:shd w:val="clear" w:color="auto" w:fill="FFFFFF"/>
        </w:rPr>
        <w:t>Michele D’Ercole</w:t>
      </w:r>
      <w:r>
        <w:rPr>
          <w:rStyle w:val="contentpasted0"/>
          <w:rFonts w:ascii="Arial" w:hAnsi="Arial" w:cs="Arial"/>
          <w:color w:val="000000"/>
          <w:shd w:val="clear" w:color="auto" w:fill="FFFFFF"/>
        </w:rPr>
        <w:t>, presidente Camera di commercio italiana in Vietnam. La presentazione della missione è stata affidata a </w:t>
      </w:r>
      <w:r>
        <w:rPr>
          <w:rStyle w:val="contentpasted0"/>
          <w:rFonts w:ascii="Arial" w:hAnsi="Arial" w:cs="Arial"/>
          <w:b/>
          <w:bCs/>
          <w:color w:val="000000"/>
          <w:shd w:val="clear" w:color="auto" w:fill="FFFFFF"/>
        </w:rPr>
        <w:t>Giovanni Gerardo Parente</w:t>
      </w:r>
      <w:r>
        <w:rPr>
          <w:rStyle w:val="contentpasted0"/>
          <w:rFonts w:ascii="Arial" w:hAnsi="Arial" w:cs="Arial"/>
          <w:color w:val="000000"/>
          <w:shd w:val="clear" w:color="auto" w:fill="FFFFFF"/>
        </w:rPr>
        <w:t>, presidente AICEC, </w:t>
      </w:r>
      <w:r>
        <w:rPr>
          <w:rStyle w:val="contentpasted0"/>
          <w:rFonts w:ascii="Arial" w:hAnsi="Arial" w:cs="Arial"/>
          <w:b/>
          <w:bCs/>
          <w:color w:val="000000"/>
          <w:shd w:val="clear" w:color="auto" w:fill="FFFFFF"/>
        </w:rPr>
        <w:t>Elbano de Nuccio</w:t>
      </w:r>
      <w:r>
        <w:rPr>
          <w:rStyle w:val="contentpasted0"/>
          <w:rFonts w:ascii="Arial" w:hAnsi="Arial" w:cs="Arial"/>
          <w:color w:val="000000"/>
          <w:shd w:val="clear" w:color="auto" w:fill="FFFFFF"/>
        </w:rPr>
        <w:t>, presidente CNDCEC, </w:t>
      </w:r>
      <w:r>
        <w:rPr>
          <w:rStyle w:val="contentpasted0"/>
          <w:rFonts w:ascii="Arial" w:hAnsi="Arial" w:cs="Arial"/>
          <w:b/>
          <w:bCs/>
          <w:color w:val="000000"/>
          <w:shd w:val="clear" w:color="auto" w:fill="FFFFFF"/>
        </w:rPr>
        <w:t xml:space="preserve">Antonello </w:t>
      </w:r>
      <w:proofErr w:type="spellStart"/>
      <w:r>
        <w:rPr>
          <w:rStyle w:val="contentpasted0"/>
          <w:rFonts w:ascii="Arial" w:hAnsi="Arial" w:cs="Arial"/>
          <w:b/>
          <w:bCs/>
          <w:color w:val="000000"/>
          <w:shd w:val="clear" w:color="auto" w:fill="FFFFFF"/>
        </w:rPr>
        <w:t>Soldani</w:t>
      </w:r>
      <w:proofErr w:type="spellEnd"/>
      <w:r>
        <w:rPr>
          <w:rStyle w:val="contentpasted0"/>
          <w:rFonts w:ascii="Arial" w:hAnsi="Arial" w:cs="Arial"/>
          <w:color w:val="000000"/>
          <w:shd w:val="clear" w:color="auto" w:fill="FFFFFF"/>
        </w:rPr>
        <w:t>, consigliere Fondazione nazionale commercialisti (FNC) e </w:t>
      </w:r>
      <w:r>
        <w:rPr>
          <w:rStyle w:val="contentpasted0"/>
          <w:rFonts w:ascii="Arial" w:hAnsi="Arial" w:cs="Arial"/>
          <w:b/>
          <w:bCs/>
          <w:color w:val="000000"/>
          <w:shd w:val="clear" w:color="auto" w:fill="FFFFFF"/>
        </w:rPr>
        <w:t xml:space="preserve">Michele </w:t>
      </w:r>
      <w:proofErr w:type="spellStart"/>
      <w:r>
        <w:rPr>
          <w:rStyle w:val="contentpasted0"/>
          <w:rFonts w:ascii="Arial" w:hAnsi="Arial" w:cs="Arial"/>
          <w:b/>
          <w:bCs/>
          <w:color w:val="000000"/>
          <w:shd w:val="clear" w:color="auto" w:fill="FFFFFF"/>
        </w:rPr>
        <w:t>Locuratolo</w:t>
      </w:r>
      <w:proofErr w:type="spellEnd"/>
      <w:r>
        <w:rPr>
          <w:rStyle w:val="contentpasted0"/>
          <w:rFonts w:ascii="Arial" w:hAnsi="Arial" w:cs="Arial"/>
          <w:color w:val="000000"/>
          <w:shd w:val="clear" w:color="auto" w:fill="FFFFFF"/>
        </w:rPr>
        <w:t>, coordinatore Osservatorio CNDCEC sull’internazionalizzazione. Nel corso della giornata si sono tenuti anche due incontri dedicati a “</w:t>
      </w:r>
      <w:r>
        <w:rPr>
          <w:rStyle w:val="contentpasted0"/>
          <w:rFonts w:ascii="Arial" w:hAnsi="Arial" w:cs="Arial"/>
          <w:i/>
          <w:iCs/>
          <w:color w:val="000000"/>
          <w:shd w:val="clear" w:color="auto" w:fill="FFFFFF"/>
        </w:rPr>
        <w:t>Outlook economico dell’area ASEAN e correlate opportunità per imprese e professionisti</w:t>
      </w:r>
      <w:r>
        <w:rPr>
          <w:rStyle w:val="contentpasted0"/>
          <w:rFonts w:ascii="Arial" w:hAnsi="Arial" w:cs="Arial"/>
          <w:color w:val="000000"/>
          <w:shd w:val="clear" w:color="auto" w:fill="FFFFFF"/>
        </w:rPr>
        <w:t>” e “</w:t>
      </w:r>
      <w:r>
        <w:rPr>
          <w:rStyle w:val="contentpasted0"/>
          <w:rFonts w:ascii="Arial" w:hAnsi="Arial" w:cs="Arial"/>
          <w:i/>
          <w:iCs/>
          <w:color w:val="000000"/>
          <w:shd w:val="clear" w:color="auto" w:fill="FFFFFF"/>
        </w:rPr>
        <w:t>Aspetti tecnico-professionali legati agli investimenti in Vietnam</w:t>
      </w:r>
      <w:r>
        <w:rPr>
          <w:rStyle w:val="contentpasted0"/>
          <w:rFonts w:ascii="Arial" w:hAnsi="Arial" w:cs="Arial"/>
          <w:color w:val="000000"/>
          <w:shd w:val="clear" w:color="auto" w:fill="FFFFFF"/>
        </w:rPr>
        <w:t>”.</w:t>
      </w:r>
    </w:p>
    <w:p w14:paraId="39EAE44B" w14:textId="77777777" w:rsidR="00885730" w:rsidRDefault="00885730" w:rsidP="00885730">
      <w:pPr>
        <w:pStyle w:val="NormaleWeb"/>
        <w:shd w:val="clear" w:color="auto" w:fill="FFFFFF"/>
        <w:spacing w:before="0" w:beforeAutospacing="0" w:after="0" w:afterAutospacing="0"/>
        <w:jc w:val="both"/>
        <w:rPr>
          <w:color w:val="000000"/>
          <w:shd w:val="clear" w:color="auto" w:fill="FFFFFF"/>
        </w:rPr>
      </w:pPr>
    </w:p>
    <w:p w14:paraId="245CF220" w14:textId="06321A36" w:rsidR="006F4048" w:rsidRDefault="006F4048" w:rsidP="00885730">
      <w:pPr>
        <w:pStyle w:val="NormaleWeb"/>
        <w:shd w:val="clear" w:color="auto" w:fill="FFFFFF"/>
        <w:spacing w:before="0" w:beforeAutospacing="0" w:after="0" w:afterAutospacing="0"/>
        <w:jc w:val="both"/>
        <w:rPr>
          <w:rFonts w:ascii="Arial" w:hAnsi="Arial" w:cs="Arial"/>
          <w:color w:val="242424"/>
          <w:shd w:val="clear" w:color="auto" w:fill="FFFFFF"/>
        </w:rPr>
      </w:pPr>
      <w:r>
        <w:rPr>
          <w:rStyle w:val="contentpasted0"/>
          <w:rFonts w:ascii="Arial" w:hAnsi="Arial" w:cs="Arial"/>
          <w:color w:val="000000"/>
          <w:sz w:val="23"/>
          <w:szCs w:val="23"/>
          <w:bdr w:val="none" w:sz="0" w:space="0" w:color="auto" w:frame="1"/>
          <w:shd w:val="clear" w:color="auto" w:fill="FFFFFF"/>
        </w:rPr>
        <w:t xml:space="preserve">“Il </w:t>
      </w:r>
      <w:r>
        <w:rPr>
          <w:rStyle w:val="contentpasted0"/>
          <w:rFonts w:ascii="Arial" w:hAnsi="Arial" w:cs="Arial"/>
          <w:b/>
          <w:bCs/>
          <w:color w:val="000000"/>
          <w:sz w:val="23"/>
          <w:szCs w:val="23"/>
          <w:bdr w:val="none" w:sz="0" w:space="0" w:color="auto" w:frame="1"/>
          <w:shd w:val="clear" w:color="auto" w:fill="FFFFFF"/>
        </w:rPr>
        <w:t>sistema Italia in Vietnam</w:t>
      </w:r>
      <w:r>
        <w:rPr>
          <w:rStyle w:val="contentpasted0"/>
          <w:rFonts w:ascii="Arial" w:hAnsi="Arial" w:cs="Arial"/>
          <w:color w:val="000000"/>
          <w:sz w:val="23"/>
          <w:szCs w:val="23"/>
          <w:bdr w:val="none" w:sz="0" w:space="0" w:color="auto" w:frame="1"/>
          <w:shd w:val="clear" w:color="auto" w:fill="FFFFFF"/>
        </w:rPr>
        <w:t>, guidato dall’Ambasciata, è a disposizione delle piccole e medie aziende italiane per sostenere il Made in Italy e promuovere i rapporti economici in uno dei mercati più dinamici del contesto globale”, ha dichiarato l’ambasciatore </w:t>
      </w:r>
      <w:r>
        <w:rPr>
          <w:rStyle w:val="contentpasted0"/>
          <w:rFonts w:ascii="Arial" w:hAnsi="Arial" w:cs="Arial"/>
          <w:b/>
          <w:bCs/>
          <w:color w:val="000000"/>
          <w:sz w:val="23"/>
          <w:szCs w:val="23"/>
          <w:bdr w:val="none" w:sz="0" w:space="0" w:color="auto" w:frame="1"/>
          <w:shd w:val="clear" w:color="auto" w:fill="FFFFFF"/>
        </w:rPr>
        <w:t>Antonio Alessandro</w:t>
      </w:r>
      <w:r>
        <w:rPr>
          <w:rStyle w:val="contentpasted0"/>
          <w:rFonts w:ascii="Arial" w:hAnsi="Arial" w:cs="Arial"/>
          <w:color w:val="000000"/>
          <w:sz w:val="23"/>
          <w:szCs w:val="23"/>
          <w:bdr w:val="none" w:sz="0" w:space="0" w:color="auto" w:frame="1"/>
          <w:shd w:val="clear" w:color="auto" w:fill="FFFFFF"/>
        </w:rPr>
        <w:t>.</w:t>
      </w:r>
    </w:p>
    <w:p w14:paraId="4B243B12" w14:textId="77777777" w:rsidR="00885730" w:rsidRDefault="00885730" w:rsidP="00885730">
      <w:pPr>
        <w:pStyle w:val="NormaleWeb"/>
        <w:shd w:val="clear" w:color="auto" w:fill="FFFFFF"/>
        <w:spacing w:before="0" w:beforeAutospacing="0" w:after="0" w:afterAutospacing="0"/>
        <w:jc w:val="both"/>
        <w:rPr>
          <w:color w:val="000000"/>
          <w:shd w:val="clear" w:color="auto" w:fill="FFFFFF"/>
        </w:rPr>
      </w:pPr>
    </w:p>
    <w:p w14:paraId="5FC7F828" w14:textId="3DD6600D" w:rsidR="006F4048" w:rsidRDefault="006F4048" w:rsidP="00885730">
      <w:pPr>
        <w:pStyle w:val="NormaleWeb"/>
        <w:shd w:val="clear" w:color="auto" w:fill="FFFFFF"/>
        <w:spacing w:before="0" w:beforeAutospacing="0" w:after="0" w:afterAutospacing="0"/>
        <w:jc w:val="both"/>
        <w:rPr>
          <w:rStyle w:val="contentpasted0"/>
          <w:rFonts w:ascii="Arial" w:hAnsi="Arial" w:cs="Arial"/>
          <w:color w:val="333333"/>
          <w:sz w:val="23"/>
          <w:szCs w:val="23"/>
          <w:bdr w:val="none" w:sz="0" w:space="0" w:color="auto" w:frame="1"/>
          <w:shd w:val="clear" w:color="auto" w:fill="FFFFFF"/>
        </w:rPr>
      </w:pPr>
      <w:r>
        <w:rPr>
          <w:rStyle w:val="contentpasted0"/>
          <w:rFonts w:ascii="Arial" w:hAnsi="Arial" w:cs="Arial"/>
          <w:color w:val="000000"/>
          <w:sz w:val="23"/>
          <w:szCs w:val="23"/>
          <w:bdr w:val="none" w:sz="0" w:space="0" w:color="auto" w:frame="1"/>
          <w:shd w:val="clear" w:color="auto" w:fill="FFFFFF"/>
        </w:rPr>
        <w:t>Obiettivo della missione, ha spiegato</w:t>
      </w:r>
      <w:r>
        <w:rPr>
          <w:rStyle w:val="contentpasted0"/>
          <w:rFonts w:ascii="Arial" w:hAnsi="Arial" w:cs="Arial"/>
          <w:b/>
          <w:bCs/>
          <w:color w:val="000000"/>
          <w:sz w:val="23"/>
          <w:szCs w:val="23"/>
          <w:bdr w:val="none" w:sz="0" w:space="0" w:color="auto" w:frame="1"/>
          <w:shd w:val="clear" w:color="auto" w:fill="FFFFFF"/>
        </w:rPr>
        <w:t> Elbano</w:t>
      </w:r>
      <w:r>
        <w:rPr>
          <w:rStyle w:val="contentpasted0"/>
          <w:rFonts w:ascii="Arial" w:hAnsi="Arial" w:cs="Arial"/>
          <w:color w:val="000000"/>
          <w:sz w:val="23"/>
          <w:szCs w:val="23"/>
          <w:bdr w:val="none" w:sz="0" w:space="0" w:color="auto" w:frame="1"/>
          <w:shd w:val="clear" w:color="auto" w:fill="FFFFFF"/>
        </w:rPr>
        <w:t> </w:t>
      </w:r>
      <w:r>
        <w:rPr>
          <w:rStyle w:val="contentpasted0"/>
          <w:rFonts w:ascii="Arial" w:hAnsi="Arial" w:cs="Arial"/>
          <w:b/>
          <w:bCs/>
          <w:color w:val="000000"/>
          <w:sz w:val="23"/>
          <w:szCs w:val="23"/>
          <w:bdr w:val="none" w:sz="0" w:space="0" w:color="auto" w:frame="1"/>
          <w:shd w:val="clear" w:color="auto" w:fill="FFFFFF"/>
        </w:rPr>
        <w:t>de Nuccio</w:t>
      </w:r>
      <w:r>
        <w:rPr>
          <w:rStyle w:val="contentpasted0"/>
          <w:rFonts w:ascii="Arial" w:hAnsi="Arial" w:cs="Arial"/>
          <w:color w:val="000000"/>
          <w:sz w:val="23"/>
          <w:szCs w:val="23"/>
          <w:bdr w:val="none" w:sz="0" w:space="0" w:color="auto" w:frame="1"/>
          <w:shd w:val="clear" w:color="auto" w:fill="FFFFFF"/>
        </w:rPr>
        <w:t>, è quello di “fornire e recepire s</w:t>
      </w:r>
      <w:r>
        <w:rPr>
          <w:rStyle w:val="contentpasted0"/>
          <w:rFonts w:ascii="Arial" w:hAnsi="Arial" w:cs="Arial"/>
          <w:color w:val="000000"/>
          <w:shd w:val="clear" w:color="auto" w:fill="FFFFFF"/>
        </w:rPr>
        <w:t xml:space="preserve">oluzioni e idee per crescere all'estero. In virtù dell’esperienza maturata nei contesti internazionali più diversi, il Consiglio Nazionale dei commercialisti, per il tramite di AIECEC, sviluppa </w:t>
      </w:r>
      <w:r>
        <w:rPr>
          <w:rStyle w:val="contentpasted0"/>
          <w:rFonts w:ascii="Arial" w:hAnsi="Arial" w:cs="Arial"/>
          <w:b/>
          <w:bCs/>
          <w:color w:val="000000"/>
          <w:shd w:val="clear" w:color="auto" w:fill="FFFFFF"/>
        </w:rPr>
        <w:t xml:space="preserve">progetti di collaborazione </w:t>
      </w:r>
      <w:r>
        <w:rPr>
          <w:rStyle w:val="contentpasted0"/>
          <w:rFonts w:ascii="Arial" w:hAnsi="Arial" w:cs="Arial"/>
          <w:color w:val="000000"/>
          <w:shd w:val="clear" w:color="auto" w:fill="FFFFFF"/>
        </w:rPr>
        <w:t xml:space="preserve">che si fondano sulle reali esigenze espresse dai commercialisti e dai loro clienti, creando per loro soluzioni su misura in base alle loro dimensioni e alla loro storia. Fondamentale risulta essere la conoscenza del </w:t>
      </w:r>
      <w:r>
        <w:rPr>
          <w:rStyle w:val="contentpasted0"/>
          <w:rFonts w:ascii="Arial" w:hAnsi="Arial" w:cs="Arial"/>
          <w:b/>
          <w:bCs/>
          <w:color w:val="000000"/>
          <w:shd w:val="clear" w:color="auto" w:fill="FFFFFF"/>
        </w:rPr>
        <w:t>contesto competitivo globale</w:t>
      </w:r>
      <w:r>
        <w:rPr>
          <w:rStyle w:val="contentpasted0"/>
          <w:rFonts w:ascii="Arial" w:hAnsi="Arial" w:cs="Arial"/>
          <w:color w:val="000000"/>
          <w:shd w:val="clear" w:color="auto" w:fill="FFFFFF"/>
        </w:rPr>
        <w:t xml:space="preserve">, della struttura distributiva del Paese di destinazione e </w:t>
      </w:r>
      <w:proofErr w:type="gramStart"/>
      <w:r>
        <w:rPr>
          <w:rStyle w:val="contentpasted0"/>
          <w:rFonts w:ascii="Arial" w:hAnsi="Arial" w:cs="Arial"/>
          <w:color w:val="000000"/>
          <w:shd w:val="clear" w:color="auto" w:fill="FFFFFF"/>
        </w:rPr>
        <w:t>dei trend</w:t>
      </w:r>
      <w:proofErr w:type="gramEnd"/>
      <w:r>
        <w:rPr>
          <w:rStyle w:val="contentpasted0"/>
          <w:rFonts w:ascii="Arial" w:hAnsi="Arial" w:cs="Arial"/>
          <w:color w:val="000000"/>
          <w:shd w:val="clear" w:color="auto" w:fill="FFFFFF"/>
        </w:rPr>
        <w:t xml:space="preserve"> di mercato. Alla base di questa missione, come del lavoro che faremo sull’internazionalizzazione, c’è il trasferimento di competenze tecniche ai colleghi che porti ad un rafforzamento degli elementi distintivi dell’impresa, allo sviluppo di sistemi informativi e informatici e di un network internazionale e alla creazione di un’adeguata organizzazione aziendale”.</w:t>
      </w:r>
    </w:p>
    <w:p w14:paraId="1EDD52FE" w14:textId="77777777" w:rsidR="006F4048" w:rsidRDefault="006F4048" w:rsidP="00885730">
      <w:pPr>
        <w:pStyle w:val="contentpasted01"/>
        <w:shd w:val="clear" w:color="auto" w:fill="FFFFFF"/>
        <w:jc w:val="both"/>
        <w:rPr>
          <w:rStyle w:val="contentpasted0"/>
          <w:rFonts w:ascii="Arial" w:hAnsi="Arial" w:cs="Arial"/>
          <w:color w:val="333333"/>
          <w:sz w:val="23"/>
          <w:szCs w:val="23"/>
          <w:bdr w:val="none" w:sz="0" w:space="0" w:color="auto" w:frame="1"/>
          <w:shd w:val="clear" w:color="auto" w:fill="FFFFFF"/>
        </w:rPr>
      </w:pPr>
    </w:p>
    <w:p w14:paraId="3A7955F5" w14:textId="15880966" w:rsidR="006F4048" w:rsidRDefault="006F4048" w:rsidP="00885730">
      <w:pPr>
        <w:pStyle w:val="contentpasted01"/>
        <w:shd w:val="clear" w:color="auto" w:fill="FFFFFF"/>
        <w:jc w:val="both"/>
        <w:rPr>
          <w:rFonts w:ascii="Times New Roman" w:hAnsi="Times New Roman" w:cs="Times New Roman"/>
          <w:color w:val="000000"/>
          <w:sz w:val="24"/>
          <w:szCs w:val="24"/>
          <w:shd w:val="clear" w:color="auto" w:fill="FFFFFF"/>
        </w:rPr>
      </w:pPr>
      <w:r>
        <w:rPr>
          <w:rStyle w:val="contentpasted0"/>
          <w:rFonts w:ascii="Arial" w:hAnsi="Arial" w:cs="Arial"/>
          <w:color w:val="333333"/>
          <w:sz w:val="23"/>
          <w:szCs w:val="23"/>
          <w:bdr w:val="none" w:sz="0" w:space="0" w:color="auto" w:frame="1"/>
          <w:shd w:val="clear" w:color="auto" w:fill="FFFFFF"/>
        </w:rPr>
        <w:t>“Con questa missione”, ha affermato </w:t>
      </w:r>
      <w:r>
        <w:rPr>
          <w:rStyle w:val="contentpasted0"/>
          <w:rFonts w:ascii="Arial" w:hAnsi="Arial" w:cs="Arial"/>
          <w:b/>
          <w:bCs/>
          <w:color w:val="333333"/>
          <w:sz w:val="23"/>
          <w:szCs w:val="23"/>
          <w:bdr w:val="none" w:sz="0" w:space="0" w:color="auto" w:frame="1"/>
          <w:shd w:val="clear" w:color="auto" w:fill="FFFFFF"/>
        </w:rPr>
        <w:t>Giovanni Gerardo Parente</w:t>
      </w:r>
      <w:r>
        <w:rPr>
          <w:rStyle w:val="contentpasted0"/>
          <w:rFonts w:ascii="Arial" w:hAnsi="Arial" w:cs="Arial"/>
          <w:color w:val="333333"/>
          <w:sz w:val="23"/>
          <w:szCs w:val="23"/>
          <w:bdr w:val="none" w:sz="0" w:space="0" w:color="auto" w:frame="1"/>
          <w:shd w:val="clear" w:color="auto" w:fill="FFFFFF"/>
        </w:rPr>
        <w:t>, “puntiamo a introdurre i partecipanti in una realtà emergente attraverso il confronto con Istituzioni, professionisti ed operatori locali con un’analisi approfondita dell’ambiente socioeconomico e delle </w:t>
      </w:r>
      <w:r>
        <w:rPr>
          <w:rStyle w:val="contentpasted0"/>
          <w:rFonts w:ascii="Arial" w:hAnsi="Arial" w:cs="Arial"/>
          <w:b/>
          <w:bCs/>
          <w:color w:val="333333"/>
          <w:sz w:val="23"/>
          <w:szCs w:val="23"/>
          <w:bdr w:val="none" w:sz="0" w:space="0" w:color="auto" w:frame="1"/>
          <w:shd w:val="clear" w:color="auto" w:fill="FFFFFF"/>
        </w:rPr>
        <w:t xml:space="preserve">opportunità di business </w:t>
      </w:r>
      <w:r>
        <w:rPr>
          <w:rStyle w:val="contentpasted0"/>
          <w:rFonts w:ascii="Arial" w:hAnsi="Arial" w:cs="Arial"/>
          <w:color w:val="333333"/>
          <w:sz w:val="23"/>
          <w:szCs w:val="23"/>
          <w:bdr w:val="none" w:sz="0" w:space="0" w:color="auto" w:frame="1"/>
          <w:shd w:val="clear" w:color="auto" w:fill="FFFFFF"/>
        </w:rPr>
        <w:t>per i professionisti e le imprese clienti</w:t>
      </w:r>
      <w:r>
        <w:rPr>
          <w:rFonts w:ascii="Arial" w:hAnsi="Arial" w:cs="Arial"/>
          <w:color w:val="000000"/>
          <w:sz w:val="24"/>
          <w:szCs w:val="24"/>
          <w:shd w:val="clear" w:color="auto" w:fill="FFFFFF"/>
        </w:rPr>
        <w:t xml:space="preserve">.  I Paesi appartenenti all’Associazione delle </w:t>
      </w:r>
      <w:r>
        <w:rPr>
          <w:rFonts w:ascii="Arial" w:hAnsi="Arial" w:cs="Arial"/>
          <w:color w:val="000000"/>
          <w:sz w:val="24"/>
          <w:szCs w:val="24"/>
          <w:shd w:val="clear" w:color="auto" w:fill="FFFFFF"/>
        </w:rPr>
        <w:lastRenderedPageBreak/>
        <w:t>Nazioni del Sud Est Asiatico (</w:t>
      </w:r>
      <w:r>
        <w:rPr>
          <w:rStyle w:val="contentpasted0"/>
          <w:rFonts w:ascii="Arial" w:hAnsi="Arial" w:cs="Arial"/>
          <w:color w:val="000000"/>
          <w:sz w:val="24"/>
          <w:szCs w:val="24"/>
          <w:shd w:val="clear" w:color="auto" w:fill="FFFFFF"/>
        </w:rPr>
        <w:t>ASEAN)</w:t>
      </w:r>
      <w:r>
        <w:rPr>
          <w:rStyle w:val="contentpasted0"/>
          <w:rFonts w:ascii="Arial" w:hAnsi="Arial" w:cs="Arial"/>
          <w:b/>
          <w:bCs/>
          <w:color w:val="000000"/>
          <w:sz w:val="24"/>
          <w:szCs w:val="24"/>
          <w:shd w:val="clear" w:color="auto" w:fill="FFFFFF"/>
        </w:rPr>
        <w:t xml:space="preserve"> </w:t>
      </w:r>
      <w:r>
        <w:rPr>
          <w:rStyle w:val="contentpasted0"/>
          <w:rFonts w:ascii="Arial" w:hAnsi="Arial" w:cs="Arial"/>
          <w:color w:val="000000"/>
          <w:sz w:val="24"/>
          <w:szCs w:val="24"/>
          <w:shd w:val="clear" w:color="auto" w:fill="FFFFFF"/>
        </w:rPr>
        <w:t>si</w:t>
      </w:r>
      <w:r>
        <w:rPr>
          <w:rFonts w:ascii="Arial" w:hAnsi="Arial" w:cs="Arial"/>
          <w:color w:val="000000"/>
          <w:sz w:val="24"/>
          <w:szCs w:val="24"/>
          <w:shd w:val="clear" w:color="auto" w:fill="FFFFFF"/>
        </w:rPr>
        <w:t xml:space="preserve"> collocano, nell’insieme, al </w:t>
      </w:r>
      <w:r>
        <w:rPr>
          <w:rStyle w:val="contentpasted0"/>
          <w:rFonts w:ascii="Arial" w:hAnsi="Arial" w:cs="Arial"/>
          <w:b/>
          <w:bCs/>
          <w:color w:val="000000"/>
          <w:sz w:val="24"/>
          <w:szCs w:val="24"/>
          <w:shd w:val="clear" w:color="auto" w:fill="FFFFFF"/>
        </w:rPr>
        <w:t xml:space="preserve">7° posto </w:t>
      </w:r>
      <w:r>
        <w:rPr>
          <w:rStyle w:val="contentpasted0"/>
          <w:rFonts w:ascii="Arial" w:hAnsi="Arial" w:cs="Arial"/>
          <w:color w:val="000000"/>
          <w:sz w:val="24"/>
          <w:szCs w:val="24"/>
          <w:shd w:val="clear" w:color="auto" w:fill="FFFFFF"/>
        </w:rPr>
        <w:t>al mondo per ricchezza prodotta</w:t>
      </w:r>
      <w:r>
        <w:rPr>
          <w:rFonts w:ascii="Arial" w:hAnsi="Arial" w:cs="Arial"/>
          <w:color w:val="000000"/>
          <w:sz w:val="24"/>
          <w:szCs w:val="24"/>
          <w:shd w:val="clear" w:color="auto" w:fill="FFFFFF"/>
        </w:rPr>
        <w:t> e sono destinati ad occupare la </w:t>
      </w:r>
      <w:proofErr w:type="gramStart"/>
      <w:r>
        <w:rPr>
          <w:rFonts w:ascii="Arial" w:hAnsi="Arial" w:cs="Arial"/>
          <w:b/>
          <w:bCs/>
          <w:color w:val="000000"/>
          <w:sz w:val="24"/>
          <w:szCs w:val="24"/>
          <w:shd w:val="clear" w:color="auto" w:fill="FFFFFF"/>
        </w:rPr>
        <w:t>4a</w:t>
      </w:r>
      <w:proofErr w:type="gramEnd"/>
      <w:r>
        <w:rPr>
          <w:rFonts w:ascii="Arial" w:hAnsi="Arial" w:cs="Arial"/>
          <w:b/>
          <w:bCs/>
          <w:color w:val="000000"/>
          <w:sz w:val="24"/>
          <w:szCs w:val="24"/>
          <w:shd w:val="clear" w:color="auto" w:fill="FFFFFF"/>
        </w:rPr>
        <w:t xml:space="preserve"> posizione entro il 2030</w:t>
      </w:r>
      <w:r>
        <w:rPr>
          <w:rFonts w:ascii="Arial" w:hAnsi="Arial" w:cs="Arial"/>
          <w:color w:val="000000"/>
          <w:sz w:val="24"/>
          <w:szCs w:val="24"/>
          <w:shd w:val="clear" w:color="auto" w:fill="FFFFFF"/>
        </w:rPr>
        <w:t>. Il Vietnam con un reddito pro capite in crescita, una forza lavoro adeguatamente formata, un’inflazione sotto controllo ed un PIL 2021 pari al 5,2% confermato per l’anno in corso, rappresenta una valida opportunità per le aziende manifatturiere anche nella logica di </w:t>
      </w:r>
      <w:r>
        <w:rPr>
          <w:rStyle w:val="contentpasted0"/>
          <w:rFonts w:ascii="Arial" w:hAnsi="Arial" w:cs="Arial"/>
          <w:b/>
          <w:bCs/>
          <w:color w:val="000000"/>
          <w:sz w:val="24"/>
          <w:szCs w:val="24"/>
          <w:shd w:val="clear" w:color="auto" w:fill="FFFFFF"/>
        </w:rPr>
        <w:t>ricollocazione degli investimenti in Cina</w:t>
      </w:r>
      <w:r>
        <w:rPr>
          <w:rFonts w:ascii="Arial" w:hAnsi="Arial" w:cs="Arial"/>
          <w:color w:val="000000"/>
          <w:sz w:val="24"/>
          <w:szCs w:val="24"/>
          <w:shd w:val="clear" w:color="auto" w:fill="FFFFFF"/>
        </w:rPr>
        <w:t> (“China + 1”). Singapore, oltre ad essere diventato il principale </w:t>
      </w:r>
      <w:r>
        <w:rPr>
          <w:rStyle w:val="contentpasted0"/>
          <w:rFonts w:ascii="Arial" w:hAnsi="Arial" w:cs="Arial"/>
          <w:b/>
          <w:bCs/>
          <w:color w:val="000000"/>
          <w:sz w:val="24"/>
          <w:szCs w:val="24"/>
          <w:shd w:val="clear" w:color="auto" w:fill="FFFFFF"/>
        </w:rPr>
        <w:t>hub finanziario</w:t>
      </w:r>
      <w:r>
        <w:rPr>
          <w:rFonts w:ascii="Arial" w:hAnsi="Arial" w:cs="Arial"/>
          <w:color w:val="000000"/>
          <w:sz w:val="24"/>
          <w:szCs w:val="24"/>
          <w:shd w:val="clear" w:color="auto" w:fill="FFFFFF"/>
        </w:rPr>
        <w:t> del Sud Est Asiatico in alternativa ad Hong Kong, rappresenta un polo di eccellenza per le industrie del </w:t>
      </w:r>
      <w:r>
        <w:rPr>
          <w:rStyle w:val="contentpasted0"/>
          <w:rFonts w:ascii="Arial" w:hAnsi="Arial" w:cs="Arial"/>
          <w:color w:val="000000"/>
          <w:sz w:val="24"/>
          <w:szCs w:val="24"/>
          <w:shd w:val="clear" w:color="auto" w:fill="FFFFFF"/>
        </w:rPr>
        <w:t>settore biomedicale e dell’IT</w:t>
      </w:r>
      <w:r>
        <w:rPr>
          <w:rFonts w:ascii="Arial" w:hAnsi="Arial" w:cs="Arial"/>
          <w:color w:val="000000"/>
          <w:sz w:val="24"/>
          <w:szCs w:val="24"/>
          <w:shd w:val="clear" w:color="auto" w:fill="FFFFFF"/>
        </w:rPr>
        <w:t>”.</w:t>
      </w:r>
      <w:r>
        <w:rPr>
          <w:rFonts w:ascii="Arial" w:hAnsi="Arial" w:cs="Arial"/>
          <w:color w:val="242424"/>
          <w:sz w:val="23"/>
          <w:szCs w:val="23"/>
          <w:shd w:val="clear" w:color="auto" w:fill="FFFFFF"/>
        </w:rPr>
        <w:t> </w:t>
      </w:r>
    </w:p>
    <w:p w14:paraId="3EAA679E" w14:textId="0A36A9D4" w:rsidR="006F4048" w:rsidRDefault="006F4048" w:rsidP="00885730">
      <w:pPr>
        <w:pStyle w:val="contentpasted01"/>
        <w:shd w:val="clear" w:color="auto" w:fill="FFFFFF"/>
        <w:jc w:val="both"/>
        <w:rPr>
          <w:rFonts w:ascii="Arial" w:hAnsi="Arial" w:cs="Arial"/>
          <w:color w:val="000000"/>
          <w:sz w:val="24"/>
          <w:szCs w:val="24"/>
          <w:shd w:val="clear" w:color="auto" w:fill="FFFFFF"/>
        </w:rPr>
      </w:pPr>
      <w:r>
        <w:rPr>
          <w:rFonts w:ascii="Arial" w:hAnsi="Arial" w:cs="Arial"/>
          <w:color w:val="242424"/>
          <w:sz w:val="23"/>
          <w:szCs w:val="23"/>
          <w:shd w:val="clear" w:color="auto" w:fill="FFFFFF"/>
        </w:rPr>
        <w:br/>
      </w:r>
      <w:r>
        <w:rPr>
          <w:rStyle w:val="contentpasted0"/>
          <w:rFonts w:ascii="Arial" w:hAnsi="Arial" w:cs="Arial"/>
          <w:color w:val="242424"/>
          <w:sz w:val="23"/>
          <w:szCs w:val="23"/>
          <w:bdr w:val="none" w:sz="0" w:space="0" w:color="auto" w:frame="1"/>
          <w:shd w:val="clear" w:color="auto" w:fill="FFFFFF"/>
        </w:rPr>
        <w:t>L'osservatorio per l'internazionalizzazione del Consiglio Nazionale, ha aggiunto il suo coordinatore </w:t>
      </w:r>
      <w:r>
        <w:rPr>
          <w:rStyle w:val="contentpasted0"/>
          <w:rFonts w:ascii="Arial" w:hAnsi="Arial" w:cs="Arial"/>
          <w:b/>
          <w:bCs/>
          <w:color w:val="242424"/>
          <w:sz w:val="23"/>
          <w:szCs w:val="23"/>
          <w:bdr w:val="none" w:sz="0" w:space="0" w:color="auto" w:frame="1"/>
          <w:shd w:val="clear" w:color="auto" w:fill="FFFFFF"/>
        </w:rPr>
        <w:t xml:space="preserve">Michele </w:t>
      </w:r>
      <w:proofErr w:type="spellStart"/>
      <w:r>
        <w:rPr>
          <w:rStyle w:val="contentpasted0"/>
          <w:rFonts w:ascii="Arial" w:hAnsi="Arial" w:cs="Arial"/>
          <w:b/>
          <w:bCs/>
          <w:color w:val="242424"/>
          <w:sz w:val="23"/>
          <w:szCs w:val="23"/>
          <w:bdr w:val="none" w:sz="0" w:space="0" w:color="auto" w:frame="1"/>
          <w:shd w:val="clear" w:color="auto" w:fill="FFFFFF"/>
        </w:rPr>
        <w:t>Locuratolo</w:t>
      </w:r>
      <w:proofErr w:type="spellEnd"/>
      <w:r>
        <w:rPr>
          <w:rStyle w:val="contentpasted0"/>
          <w:rFonts w:ascii="Arial" w:hAnsi="Arial" w:cs="Arial"/>
          <w:color w:val="242424"/>
          <w:sz w:val="23"/>
          <w:szCs w:val="23"/>
          <w:bdr w:val="none" w:sz="0" w:space="0" w:color="auto" w:frame="1"/>
          <w:shd w:val="clear" w:color="auto" w:fill="FFFFFF"/>
        </w:rPr>
        <w:t xml:space="preserve">, “vuole rafforzare la centralità dei commercialisti nei processi di internazionalizzazione delle imprese, operando in sinergia con tutti gli stakeholders impegnati in questo settore. Con ICE, </w:t>
      </w:r>
      <w:proofErr w:type="spellStart"/>
      <w:r>
        <w:rPr>
          <w:rStyle w:val="contentpasted0"/>
          <w:rFonts w:ascii="Arial" w:hAnsi="Arial" w:cs="Arial"/>
          <w:color w:val="242424"/>
          <w:sz w:val="23"/>
          <w:szCs w:val="23"/>
          <w:bdr w:val="none" w:sz="0" w:space="0" w:color="auto" w:frame="1"/>
          <w:shd w:val="clear" w:color="auto" w:fill="FFFFFF"/>
        </w:rPr>
        <w:t>Cdp</w:t>
      </w:r>
      <w:proofErr w:type="spellEnd"/>
      <w:r>
        <w:rPr>
          <w:rStyle w:val="contentpasted0"/>
          <w:rFonts w:ascii="Arial" w:hAnsi="Arial" w:cs="Arial"/>
          <w:color w:val="242424"/>
          <w:sz w:val="23"/>
          <w:szCs w:val="23"/>
          <w:bdr w:val="none" w:sz="0" w:space="0" w:color="auto" w:frame="1"/>
          <w:shd w:val="clear" w:color="auto" w:fill="FFFFFF"/>
        </w:rPr>
        <w:t xml:space="preserve">, Simest, </w:t>
      </w:r>
      <w:proofErr w:type="spellStart"/>
      <w:r>
        <w:rPr>
          <w:rStyle w:val="contentpasted0"/>
          <w:rFonts w:ascii="Arial" w:hAnsi="Arial" w:cs="Arial"/>
          <w:color w:val="242424"/>
          <w:sz w:val="23"/>
          <w:szCs w:val="23"/>
          <w:bdr w:val="none" w:sz="0" w:space="0" w:color="auto" w:frame="1"/>
          <w:shd w:val="clear" w:color="auto" w:fill="FFFFFF"/>
        </w:rPr>
        <w:t>Sace</w:t>
      </w:r>
      <w:proofErr w:type="spellEnd"/>
      <w:r>
        <w:rPr>
          <w:rStyle w:val="contentpasted0"/>
          <w:rFonts w:ascii="Arial" w:hAnsi="Arial" w:cs="Arial"/>
          <w:color w:val="242424"/>
          <w:sz w:val="23"/>
          <w:szCs w:val="23"/>
          <w:bdr w:val="none" w:sz="0" w:space="0" w:color="auto" w:frame="1"/>
          <w:shd w:val="clear" w:color="auto" w:fill="FFFFFF"/>
        </w:rPr>
        <w:t xml:space="preserve">, </w:t>
      </w:r>
      <w:proofErr w:type="spellStart"/>
      <w:r>
        <w:rPr>
          <w:rStyle w:val="contentpasted0"/>
          <w:rFonts w:ascii="Arial" w:hAnsi="Arial" w:cs="Arial"/>
          <w:color w:val="242424"/>
          <w:sz w:val="23"/>
          <w:szCs w:val="23"/>
          <w:bdr w:val="none" w:sz="0" w:space="0" w:color="auto" w:frame="1"/>
          <w:shd w:val="clear" w:color="auto" w:fill="FFFFFF"/>
        </w:rPr>
        <w:t>Assocamere</w:t>
      </w:r>
      <w:proofErr w:type="spellEnd"/>
      <w:r>
        <w:rPr>
          <w:rStyle w:val="contentpasted0"/>
          <w:rFonts w:ascii="Arial" w:hAnsi="Arial" w:cs="Arial"/>
          <w:color w:val="242424"/>
          <w:sz w:val="23"/>
          <w:szCs w:val="23"/>
          <w:bdr w:val="none" w:sz="0" w:space="0" w:color="auto" w:frame="1"/>
          <w:shd w:val="clear" w:color="auto" w:fill="FFFFFF"/>
        </w:rPr>
        <w:t xml:space="preserve"> Estero, Unioncamere, </w:t>
      </w:r>
      <w:proofErr w:type="spellStart"/>
      <w:r>
        <w:rPr>
          <w:rStyle w:val="contentpasted0"/>
          <w:rFonts w:ascii="Arial" w:hAnsi="Arial" w:cs="Arial"/>
          <w:color w:val="242424"/>
          <w:sz w:val="23"/>
          <w:szCs w:val="23"/>
          <w:bdr w:val="none" w:sz="0" w:space="0" w:color="auto" w:frame="1"/>
          <w:shd w:val="clear" w:color="auto" w:fill="FFFFFF"/>
        </w:rPr>
        <w:t>Abi</w:t>
      </w:r>
      <w:proofErr w:type="spellEnd"/>
      <w:r>
        <w:rPr>
          <w:rStyle w:val="contentpasted0"/>
          <w:rFonts w:ascii="Arial" w:hAnsi="Arial" w:cs="Arial"/>
          <w:color w:val="242424"/>
          <w:sz w:val="23"/>
          <w:szCs w:val="23"/>
          <w:bdr w:val="none" w:sz="0" w:space="0" w:color="auto" w:frame="1"/>
          <w:shd w:val="clear" w:color="auto" w:fill="FFFFFF"/>
        </w:rPr>
        <w:t>, Ministero degli affari esteri, Ministero del Made in Italy verrà costituito un </w:t>
      </w:r>
      <w:r>
        <w:rPr>
          <w:rStyle w:val="contentpasted0"/>
          <w:rFonts w:ascii="Arial" w:hAnsi="Arial" w:cs="Arial"/>
          <w:b/>
          <w:bCs/>
          <w:color w:val="242424"/>
          <w:sz w:val="23"/>
          <w:szCs w:val="23"/>
          <w:bdr w:val="none" w:sz="0" w:space="0" w:color="auto" w:frame="1"/>
          <w:shd w:val="clear" w:color="auto" w:fill="FFFFFF"/>
        </w:rPr>
        <w:t>tavolo permanente</w:t>
      </w:r>
      <w:r>
        <w:rPr>
          <w:rStyle w:val="contentpasted0"/>
          <w:rFonts w:ascii="Arial" w:hAnsi="Arial" w:cs="Arial"/>
          <w:color w:val="242424"/>
          <w:sz w:val="23"/>
          <w:szCs w:val="23"/>
          <w:bdr w:val="none" w:sz="0" w:space="0" w:color="auto" w:frame="1"/>
          <w:shd w:val="clear" w:color="auto" w:fill="FFFFFF"/>
        </w:rPr>
        <w:t xml:space="preserve"> di lavoro e confronto. L'osservatorio agirà in piena sinergia con AICEC”.</w:t>
      </w:r>
    </w:p>
    <w:p w14:paraId="6E1DEDAC" w14:textId="77777777" w:rsidR="00885730" w:rsidRDefault="00885730" w:rsidP="00885730">
      <w:pPr>
        <w:pStyle w:val="contentpasted01"/>
        <w:shd w:val="clear" w:color="auto" w:fill="FFFFFF"/>
        <w:jc w:val="both"/>
        <w:rPr>
          <w:rFonts w:ascii="Times New Roman" w:hAnsi="Times New Roman" w:cs="Times New Roman"/>
          <w:color w:val="000000"/>
          <w:sz w:val="24"/>
          <w:szCs w:val="24"/>
          <w:shd w:val="clear" w:color="auto" w:fill="FFFFFF"/>
        </w:rPr>
      </w:pPr>
    </w:p>
    <w:p w14:paraId="3C71D465" w14:textId="1A47AC0D" w:rsidR="006F4048" w:rsidRDefault="006F4048" w:rsidP="00885730">
      <w:pPr>
        <w:pStyle w:val="NormaleWeb"/>
        <w:shd w:val="clear" w:color="auto" w:fill="FFFFFF"/>
        <w:spacing w:before="0" w:beforeAutospacing="0" w:after="0" w:afterAutospacing="0"/>
        <w:jc w:val="both"/>
        <w:rPr>
          <w:rFonts w:ascii="Arial" w:hAnsi="Arial" w:cs="Arial"/>
          <w:color w:val="242424"/>
          <w:shd w:val="clear" w:color="auto" w:fill="FFFFFF"/>
        </w:rPr>
      </w:pPr>
      <w:r>
        <w:rPr>
          <w:rStyle w:val="contentpasted0"/>
          <w:rFonts w:ascii="Arial" w:hAnsi="Arial" w:cs="Arial"/>
          <w:color w:val="242424"/>
          <w:sz w:val="23"/>
          <w:szCs w:val="23"/>
          <w:bdr w:val="none" w:sz="0" w:space="0" w:color="auto" w:frame="1"/>
          <w:shd w:val="clear" w:color="auto" w:fill="FFFFFF"/>
        </w:rPr>
        <w:t>La missione proseguirà, il 7 dicembre, con una visita al </w:t>
      </w:r>
      <w:r>
        <w:rPr>
          <w:rStyle w:val="contentpasted0"/>
          <w:rFonts w:ascii="Arial" w:hAnsi="Arial" w:cs="Arial"/>
          <w:b/>
          <w:bCs/>
          <w:color w:val="242424"/>
          <w:sz w:val="23"/>
          <w:szCs w:val="23"/>
          <w:bdr w:val="none" w:sz="0" w:space="0" w:color="auto" w:frame="1"/>
          <w:shd w:val="clear" w:color="auto" w:fill="FFFFFF"/>
        </w:rPr>
        <w:t>distretto industriale di Haiphong</w:t>
      </w:r>
      <w:r>
        <w:rPr>
          <w:rStyle w:val="contentpasted0"/>
          <w:rFonts w:ascii="Arial" w:hAnsi="Arial" w:cs="Arial"/>
          <w:color w:val="242424"/>
          <w:sz w:val="23"/>
          <w:szCs w:val="23"/>
          <w:bdr w:val="none" w:sz="0" w:space="0" w:color="auto" w:frame="1"/>
          <w:shd w:val="clear" w:color="auto" w:fill="FFFFFF"/>
        </w:rPr>
        <w:t>, città dalla posizione strategica con un forte sviluppo portuale e industriale, che ha accolto oltre 500 progetti di investimenti diretti esteri provenienti da oltre 30 paesi e territori diversi. Giovedì 8 dicembre si svolgerà il convegno “</w:t>
      </w:r>
      <w:r>
        <w:rPr>
          <w:rStyle w:val="contentpasted0"/>
          <w:rFonts w:ascii="Arial" w:hAnsi="Arial" w:cs="Arial"/>
          <w:b/>
          <w:bCs/>
          <w:i/>
          <w:iCs/>
          <w:color w:val="242424"/>
          <w:sz w:val="23"/>
          <w:szCs w:val="23"/>
          <w:bdr w:val="none" w:sz="0" w:space="0" w:color="auto" w:frame="1"/>
          <w:shd w:val="clear" w:color="auto" w:fill="FFFFFF"/>
        </w:rPr>
        <w:t xml:space="preserve">La rete consolare e il Sistema Italia quale supporto al </w:t>
      </w:r>
      <w:proofErr w:type="spellStart"/>
      <w:r>
        <w:rPr>
          <w:rStyle w:val="contentpasted0"/>
          <w:rFonts w:ascii="Arial" w:hAnsi="Arial" w:cs="Arial"/>
          <w:b/>
          <w:bCs/>
          <w:i/>
          <w:iCs/>
          <w:color w:val="242424"/>
          <w:sz w:val="23"/>
          <w:szCs w:val="23"/>
          <w:bdr w:val="none" w:sz="0" w:space="0" w:color="auto" w:frame="1"/>
          <w:shd w:val="clear" w:color="auto" w:fill="FFFFFF"/>
        </w:rPr>
        <w:t>doing</w:t>
      </w:r>
      <w:proofErr w:type="spellEnd"/>
      <w:r>
        <w:rPr>
          <w:rStyle w:val="contentpasted0"/>
          <w:rFonts w:ascii="Arial" w:hAnsi="Arial" w:cs="Arial"/>
          <w:b/>
          <w:bCs/>
          <w:i/>
          <w:iCs/>
          <w:color w:val="242424"/>
          <w:sz w:val="23"/>
          <w:szCs w:val="23"/>
          <w:bdr w:val="none" w:sz="0" w:space="0" w:color="auto" w:frame="1"/>
          <w:shd w:val="clear" w:color="auto" w:fill="FFFFFF"/>
        </w:rPr>
        <w:t xml:space="preserve"> business nel sudest asiatico</w:t>
      </w:r>
      <w:r>
        <w:rPr>
          <w:rStyle w:val="contentpasted0"/>
          <w:rFonts w:ascii="Arial" w:hAnsi="Arial" w:cs="Arial"/>
          <w:color w:val="242424"/>
          <w:sz w:val="23"/>
          <w:szCs w:val="23"/>
          <w:bdr w:val="none" w:sz="0" w:space="0" w:color="auto" w:frame="1"/>
          <w:shd w:val="clear" w:color="auto" w:fill="FFFFFF"/>
        </w:rPr>
        <w:t xml:space="preserve">” a cui seguirà una tavola rotonda. Venerdì 9 dicembre, invece, si effettueranno incontri B2B e ONE TO ONE o, in alternativa, una visita alla provincia di </w:t>
      </w:r>
      <w:proofErr w:type="spellStart"/>
      <w:r>
        <w:rPr>
          <w:rStyle w:val="contentpasted0"/>
          <w:rFonts w:ascii="Arial" w:hAnsi="Arial" w:cs="Arial"/>
          <w:color w:val="242424"/>
          <w:sz w:val="23"/>
          <w:szCs w:val="23"/>
          <w:bdr w:val="none" w:sz="0" w:space="0" w:color="auto" w:frame="1"/>
          <w:shd w:val="clear" w:color="auto" w:fill="FFFFFF"/>
        </w:rPr>
        <w:t>Binh</w:t>
      </w:r>
      <w:proofErr w:type="spellEnd"/>
      <w:r>
        <w:rPr>
          <w:rStyle w:val="contentpasted0"/>
          <w:rFonts w:ascii="Arial" w:hAnsi="Arial" w:cs="Arial"/>
          <w:color w:val="242424"/>
          <w:sz w:val="23"/>
          <w:szCs w:val="23"/>
          <w:bdr w:val="none" w:sz="0" w:space="0" w:color="auto" w:frame="1"/>
          <w:shd w:val="clear" w:color="auto" w:fill="FFFFFF"/>
        </w:rPr>
        <w:t xml:space="preserve"> Duong. A Singapore si svolgeranno gli ultimi giorni della missione. Il 12 dicembre avrà luogo il simposio “</w:t>
      </w:r>
      <w:r>
        <w:rPr>
          <w:rStyle w:val="contentpasted0"/>
          <w:rFonts w:ascii="Arial" w:hAnsi="Arial" w:cs="Arial"/>
          <w:b/>
          <w:bCs/>
          <w:i/>
          <w:iCs/>
          <w:color w:val="242424"/>
          <w:sz w:val="23"/>
          <w:szCs w:val="23"/>
          <w:bdr w:val="none" w:sz="0" w:space="0" w:color="auto" w:frame="1"/>
          <w:shd w:val="clear" w:color="auto" w:fill="FFFFFF"/>
        </w:rPr>
        <w:t>Singapore porta di ingresso del sudest asiatico</w:t>
      </w:r>
      <w:r>
        <w:rPr>
          <w:rStyle w:val="contentpasted0"/>
          <w:rFonts w:ascii="Arial" w:hAnsi="Arial" w:cs="Arial"/>
          <w:color w:val="242424"/>
          <w:sz w:val="23"/>
          <w:szCs w:val="23"/>
          <w:bdr w:val="none" w:sz="0" w:space="0" w:color="auto" w:frame="1"/>
          <w:shd w:val="clear" w:color="auto" w:fill="FFFFFF"/>
        </w:rPr>
        <w:t>” con focus su opportunità, incentivi, sistema bancario, aspetti societari e fiscali, testimonianze degli imprenditori.</w:t>
      </w:r>
    </w:p>
    <w:p w14:paraId="4AA027BE" w14:textId="77777777" w:rsidR="00885730" w:rsidRDefault="00885730" w:rsidP="00885730">
      <w:pPr>
        <w:pStyle w:val="NormaleWeb"/>
        <w:shd w:val="clear" w:color="auto" w:fill="FFFFFF"/>
        <w:spacing w:before="0" w:beforeAutospacing="0" w:after="0" w:afterAutospacing="0"/>
        <w:jc w:val="both"/>
        <w:rPr>
          <w:color w:val="000000"/>
          <w:shd w:val="clear" w:color="auto" w:fill="FFFFFF"/>
        </w:rPr>
      </w:pPr>
    </w:p>
    <w:p w14:paraId="46FBCE8D" w14:textId="63D4651C" w:rsidR="006F4048" w:rsidRDefault="006F4048" w:rsidP="00885730">
      <w:pPr>
        <w:pStyle w:val="NormaleWeb"/>
        <w:shd w:val="clear" w:color="auto" w:fill="FFFFFF"/>
        <w:spacing w:before="0" w:beforeAutospacing="0" w:after="0" w:afterAutospacing="0"/>
        <w:jc w:val="both"/>
        <w:rPr>
          <w:color w:val="000000"/>
          <w:shd w:val="clear" w:color="auto" w:fill="FFFFFF"/>
        </w:rPr>
      </w:pPr>
      <w:r>
        <w:rPr>
          <w:rStyle w:val="contentpasted0"/>
          <w:rFonts w:ascii="Arial" w:hAnsi="Arial" w:cs="Arial"/>
          <w:color w:val="000000"/>
          <w:sz w:val="23"/>
          <w:szCs w:val="23"/>
          <w:bdr w:val="none" w:sz="0" w:space="0" w:color="auto" w:frame="1"/>
          <w:shd w:val="clear" w:color="auto" w:fill="FFFFFF"/>
        </w:rPr>
        <w:t>In occasione della missione, il Consiglio e la Fondazione nazionali dei commercialisti, in collaborazione con AICEC, hanno pubblicato il </w:t>
      </w:r>
      <w:hyperlink r:id="rId6" w:history="1">
        <w:r>
          <w:rPr>
            <w:rStyle w:val="Collegamentoipertestuale"/>
            <w:rFonts w:ascii="Arial" w:hAnsi="Arial" w:cs="Arial"/>
            <w:b/>
            <w:bCs/>
            <w:sz w:val="23"/>
            <w:szCs w:val="23"/>
            <w:bdr w:val="none" w:sz="0" w:space="0" w:color="auto" w:frame="1"/>
            <w:shd w:val="clear" w:color="auto" w:fill="FFFFFF"/>
          </w:rPr>
          <w:t>volume “</w:t>
        </w:r>
        <w:r>
          <w:rPr>
            <w:rStyle w:val="Collegamentoipertestuale"/>
            <w:rFonts w:ascii="Arial" w:hAnsi="Arial" w:cs="Arial"/>
            <w:b/>
            <w:bCs/>
            <w:i/>
            <w:iCs/>
            <w:sz w:val="23"/>
            <w:szCs w:val="23"/>
            <w:bdr w:val="none" w:sz="0" w:space="0" w:color="auto" w:frame="1"/>
            <w:shd w:val="clear" w:color="auto" w:fill="FFFFFF"/>
          </w:rPr>
          <w:t>Italia-Singapore-Vietnam. Rapporti commerciali e Guida paese</w:t>
        </w:r>
      </w:hyperlink>
      <w:r>
        <w:rPr>
          <w:rStyle w:val="contentpasted0"/>
          <w:rFonts w:ascii="Arial" w:hAnsi="Arial" w:cs="Arial"/>
          <w:b/>
          <w:bCs/>
          <w:color w:val="000000"/>
          <w:sz w:val="23"/>
          <w:szCs w:val="23"/>
          <w:bdr w:val="none" w:sz="0" w:space="0" w:color="auto" w:frame="1"/>
          <w:shd w:val="clear" w:color="auto" w:fill="FFFFFF"/>
        </w:rPr>
        <w:t>”</w:t>
      </w:r>
      <w:r>
        <w:rPr>
          <w:rStyle w:val="contentpasted0"/>
          <w:rFonts w:ascii="Arial" w:hAnsi="Arial" w:cs="Arial"/>
          <w:color w:val="000000"/>
          <w:sz w:val="23"/>
          <w:szCs w:val="23"/>
          <w:bdr w:val="none" w:sz="0" w:space="0" w:color="auto" w:frame="1"/>
          <w:shd w:val="clear" w:color="auto" w:fill="FFFFFF"/>
        </w:rPr>
        <w:t>. La pubblicazione, scaricabile gratuitamente dal sito della Fondazione nazionale commercialisti, è divisa in tre sezioni: </w:t>
      </w:r>
      <w:r>
        <w:rPr>
          <w:rStyle w:val="contentpasted0"/>
          <w:rFonts w:ascii="Arial" w:hAnsi="Arial" w:cs="Arial"/>
          <w:b/>
          <w:bCs/>
          <w:color w:val="000000"/>
          <w:sz w:val="23"/>
          <w:szCs w:val="23"/>
          <w:bdr w:val="none" w:sz="0" w:space="0" w:color="auto" w:frame="1"/>
          <w:shd w:val="clear" w:color="auto" w:fill="FFFFFF"/>
        </w:rPr>
        <w:t>Sistema Italia</w:t>
      </w:r>
      <w:r>
        <w:rPr>
          <w:rStyle w:val="contentpasted0"/>
          <w:rFonts w:ascii="Arial" w:hAnsi="Arial" w:cs="Arial"/>
          <w:color w:val="000000"/>
          <w:sz w:val="23"/>
          <w:szCs w:val="23"/>
          <w:bdr w:val="none" w:sz="0" w:space="0" w:color="auto" w:frame="1"/>
          <w:shd w:val="clear" w:color="auto" w:fill="FFFFFF"/>
        </w:rPr>
        <w:t>, </w:t>
      </w:r>
      <w:r>
        <w:rPr>
          <w:rStyle w:val="contentpasted0"/>
          <w:rFonts w:ascii="Arial" w:hAnsi="Arial" w:cs="Arial"/>
          <w:b/>
          <w:bCs/>
          <w:color w:val="000000"/>
          <w:sz w:val="23"/>
          <w:szCs w:val="23"/>
          <w:bdr w:val="none" w:sz="0" w:space="0" w:color="auto" w:frame="1"/>
          <w:shd w:val="clear" w:color="auto" w:fill="FFFFFF"/>
        </w:rPr>
        <w:t>Sistema Singapore</w:t>
      </w:r>
      <w:r>
        <w:rPr>
          <w:rStyle w:val="contentpasted0"/>
          <w:rFonts w:ascii="Arial" w:hAnsi="Arial" w:cs="Arial"/>
          <w:color w:val="000000"/>
          <w:sz w:val="23"/>
          <w:szCs w:val="23"/>
          <w:bdr w:val="none" w:sz="0" w:space="0" w:color="auto" w:frame="1"/>
          <w:shd w:val="clear" w:color="auto" w:fill="FFFFFF"/>
        </w:rPr>
        <w:t> e </w:t>
      </w:r>
      <w:r>
        <w:rPr>
          <w:rStyle w:val="contentpasted0"/>
          <w:rFonts w:ascii="Arial" w:hAnsi="Arial" w:cs="Arial"/>
          <w:b/>
          <w:bCs/>
          <w:color w:val="000000"/>
          <w:sz w:val="23"/>
          <w:szCs w:val="23"/>
          <w:bdr w:val="none" w:sz="0" w:space="0" w:color="auto" w:frame="1"/>
          <w:shd w:val="clear" w:color="auto" w:fill="FFFFFF"/>
        </w:rPr>
        <w:t>Sistema Vietnam</w:t>
      </w:r>
      <w:r>
        <w:rPr>
          <w:rStyle w:val="contentpasted0"/>
          <w:rFonts w:ascii="Arial" w:hAnsi="Arial" w:cs="Arial"/>
          <w:color w:val="000000"/>
          <w:sz w:val="23"/>
          <w:szCs w:val="23"/>
          <w:bdr w:val="none" w:sz="0" w:space="0" w:color="auto" w:frame="1"/>
          <w:shd w:val="clear" w:color="auto" w:fill="FFFFFF"/>
        </w:rPr>
        <w:t>. In ogni sezione trovano spazio diversi approfondimenti, tra cui la presentazione del Paese, le modalità per intraprendere un’attività imprenditoriale, il sistema di tassazione, il mercato del lavoro, le forme di incentivazione e gli aiuti agli investitori, gli accordi di libero scambio.</w:t>
      </w:r>
      <w:r>
        <w:rPr>
          <w:rFonts w:ascii="Arial" w:hAnsi="Arial" w:cs="Arial"/>
          <w:color w:val="242424"/>
          <w:shd w:val="clear" w:color="auto" w:fill="FFFFFF"/>
        </w:rPr>
        <w:t> </w:t>
      </w:r>
    </w:p>
    <w:p w14:paraId="7FAA88C2" w14:textId="0FA8F9F9" w:rsidR="00F75EE9" w:rsidRPr="007768D6" w:rsidRDefault="00F75EE9" w:rsidP="00885730">
      <w:pPr>
        <w:pStyle w:val="xmsonormal"/>
        <w:shd w:val="clear" w:color="auto" w:fill="FFFFFF"/>
        <w:contextualSpacing/>
        <w:jc w:val="center"/>
        <w:rPr>
          <w:rFonts w:ascii="Arial" w:hAnsi="Arial" w:cs="Arial"/>
          <w:sz w:val="23"/>
          <w:szCs w:val="23"/>
        </w:rPr>
      </w:pPr>
    </w:p>
    <w:sectPr w:rsidR="00F75EE9" w:rsidRPr="007768D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BBB8" w14:textId="77777777" w:rsidR="00345E18" w:rsidRDefault="00345E18" w:rsidP="007768D6">
      <w:pPr>
        <w:spacing w:after="0" w:line="240" w:lineRule="auto"/>
      </w:pPr>
      <w:r>
        <w:separator/>
      </w:r>
    </w:p>
  </w:endnote>
  <w:endnote w:type="continuationSeparator" w:id="0">
    <w:p w14:paraId="7BBAC119" w14:textId="77777777" w:rsidR="00345E18" w:rsidRDefault="00345E18" w:rsidP="0077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4DE4" w14:textId="77777777" w:rsidR="00345E18" w:rsidRDefault="00345E18" w:rsidP="007768D6">
      <w:pPr>
        <w:spacing w:after="0" w:line="240" w:lineRule="auto"/>
      </w:pPr>
      <w:r>
        <w:separator/>
      </w:r>
    </w:p>
  </w:footnote>
  <w:footnote w:type="continuationSeparator" w:id="0">
    <w:p w14:paraId="7A0EA133" w14:textId="77777777" w:rsidR="00345E18" w:rsidRDefault="00345E18" w:rsidP="0077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2A0F" w14:textId="1782EF16" w:rsidR="007768D6" w:rsidRDefault="007768D6" w:rsidP="007768D6">
    <w:pPr>
      <w:pStyle w:val="Intestazione"/>
      <w:jc w:val="center"/>
    </w:pPr>
    <w:r>
      <w:rPr>
        <w:noProof/>
      </w:rPr>
      <w:drawing>
        <wp:inline distT="0" distB="0" distL="0" distR="0" wp14:anchorId="151AE92D" wp14:editId="44701014">
          <wp:extent cx="2581275" cy="876792"/>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71" cy="885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D"/>
    <w:rsid w:val="001F5607"/>
    <w:rsid w:val="002C0087"/>
    <w:rsid w:val="002C5EB6"/>
    <w:rsid w:val="002E2067"/>
    <w:rsid w:val="0033791D"/>
    <w:rsid w:val="00345E18"/>
    <w:rsid w:val="00372344"/>
    <w:rsid w:val="003C0458"/>
    <w:rsid w:val="00427965"/>
    <w:rsid w:val="0043789A"/>
    <w:rsid w:val="00495CF0"/>
    <w:rsid w:val="00535EFE"/>
    <w:rsid w:val="00557D03"/>
    <w:rsid w:val="006F4048"/>
    <w:rsid w:val="0073431F"/>
    <w:rsid w:val="007768D6"/>
    <w:rsid w:val="00830C03"/>
    <w:rsid w:val="00885730"/>
    <w:rsid w:val="00A14EBD"/>
    <w:rsid w:val="00AD74CD"/>
    <w:rsid w:val="00BF7EF6"/>
    <w:rsid w:val="00CA29D6"/>
    <w:rsid w:val="00CB5458"/>
    <w:rsid w:val="00D00A0D"/>
    <w:rsid w:val="00E0599C"/>
    <w:rsid w:val="00F75EE9"/>
    <w:rsid w:val="00F7708D"/>
    <w:rsid w:val="00FB7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43D"/>
  <w15:chartTrackingRefBased/>
  <w15:docId w15:val="{360B738D-3C51-41B9-946B-7952A808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F7708D"/>
    <w:pPr>
      <w:spacing w:after="0" w:line="240" w:lineRule="auto"/>
    </w:pPr>
    <w:rPr>
      <w:rFonts w:ascii="Calibri" w:hAnsi="Calibri" w:cs="Calibri"/>
      <w:lang w:eastAsia="it-IT"/>
    </w:rPr>
  </w:style>
  <w:style w:type="character" w:customStyle="1" w:styleId="xcontentpasted0">
    <w:name w:val="x_contentpasted0"/>
    <w:basedOn w:val="Carpredefinitoparagrafo"/>
    <w:rsid w:val="00F7708D"/>
  </w:style>
  <w:style w:type="paragraph" w:styleId="Intestazione">
    <w:name w:val="header"/>
    <w:basedOn w:val="Normale"/>
    <w:link w:val="IntestazioneCarattere"/>
    <w:uiPriority w:val="99"/>
    <w:unhideWhenUsed/>
    <w:rsid w:val="007768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8D6"/>
  </w:style>
  <w:style w:type="paragraph" w:styleId="Pidipagina">
    <w:name w:val="footer"/>
    <w:basedOn w:val="Normale"/>
    <w:link w:val="PidipaginaCarattere"/>
    <w:uiPriority w:val="99"/>
    <w:unhideWhenUsed/>
    <w:rsid w:val="007768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8D6"/>
  </w:style>
  <w:style w:type="paragraph" w:styleId="NormaleWeb">
    <w:name w:val="Normal (Web)"/>
    <w:basedOn w:val="Normale"/>
    <w:uiPriority w:val="99"/>
    <w:unhideWhenUsed/>
    <w:rsid w:val="00CA29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A29D6"/>
    <w:rPr>
      <w:b/>
      <w:bCs/>
    </w:rPr>
  </w:style>
  <w:style w:type="character" w:styleId="Collegamentoipertestuale">
    <w:name w:val="Hyperlink"/>
    <w:basedOn w:val="Carpredefinitoparagrafo"/>
    <w:uiPriority w:val="99"/>
    <w:semiHidden/>
    <w:unhideWhenUsed/>
    <w:rsid w:val="006F4048"/>
    <w:rPr>
      <w:color w:val="0000FF"/>
      <w:u w:val="single"/>
    </w:rPr>
  </w:style>
  <w:style w:type="paragraph" w:customStyle="1" w:styleId="contentpasted01">
    <w:name w:val="contentpasted01"/>
    <w:basedOn w:val="Normale"/>
    <w:uiPriority w:val="99"/>
    <w:semiHidden/>
    <w:rsid w:val="006F4048"/>
    <w:pPr>
      <w:spacing w:after="0" w:line="240" w:lineRule="auto"/>
    </w:pPr>
    <w:rPr>
      <w:rFonts w:ascii="Calibri" w:hAnsi="Calibri" w:cs="Calibri"/>
      <w:lang w:eastAsia="it-IT"/>
    </w:rPr>
  </w:style>
  <w:style w:type="character" w:customStyle="1" w:styleId="contentpasted0">
    <w:name w:val="contentpasted0"/>
    <w:basedOn w:val="Carpredefinitoparagrafo"/>
    <w:rsid w:val="006F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17959">
      <w:bodyDiv w:val="1"/>
      <w:marLeft w:val="0"/>
      <w:marRight w:val="0"/>
      <w:marTop w:val="0"/>
      <w:marBottom w:val="0"/>
      <w:divBdr>
        <w:top w:val="none" w:sz="0" w:space="0" w:color="auto"/>
        <w:left w:val="none" w:sz="0" w:space="0" w:color="auto"/>
        <w:bottom w:val="none" w:sz="0" w:space="0" w:color="auto"/>
        <w:right w:val="none" w:sz="0" w:space="0" w:color="auto"/>
      </w:divBdr>
    </w:div>
    <w:div w:id="9747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ndazionenazionalecommercialisti.it/node/166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931</Words>
  <Characters>5312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2022-12-06T09:05:00Z</dcterms:created>
  <dcterms:modified xsi:type="dcterms:W3CDTF">2022-12-06T13:22:00Z</dcterms:modified>
</cp:coreProperties>
</file>