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Pr="005663D0" w:rsidRDefault="00C8115B" w:rsidP="005663D0">
      <w:pPr>
        <w:shd w:val="clear" w:color="auto" w:fill="FFFFFF"/>
        <w:tabs>
          <w:tab w:val="left" w:pos="5916"/>
        </w:tabs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14:paraId="34C3F908" w14:textId="77777777" w:rsidR="00F95513" w:rsidRPr="005663D0" w:rsidRDefault="00F95513" w:rsidP="005663D0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7DA6F8E6" w14:textId="164E26C8" w:rsidR="00F95513" w:rsidRPr="005663D0" w:rsidRDefault="00F95513" w:rsidP="005663D0">
      <w:pPr>
        <w:pStyle w:val="xmsonormal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5663D0"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p w14:paraId="09A77D1A" w14:textId="4F3278A2" w:rsidR="00F95513" w:rsidRPr="005663D0" w:rsidRDefault="00F95513" w:rsidP="005663D0">
      <w:pPr>
        <w:pStyle w:val="xmsonormal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14:paraId="68CD6729" w14:textId="6EBDF5AA" w:rsidR="00F95513" w:rsidRPr="005663D0" w:rsidRDefault="006C3BC3" w:rsidP="005663D0">
      <w:pPr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5663D0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NUOVO </w:t>
      </w:r>
      <w:r w:rsidR="00704F82" w:rsidRPr="005663D0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ALBO CTU: COMMERCIALISTI</w:t>
      </w:r>
      <w:r w:rsidRPr="005663D0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5E533E" w:rsidRPr="005663D0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IMPLEMENTARE LA PROCEDURA PER L’ISCRIZIONE</w:t>
      </w:r>
    </w:p>
    <w:p w14:paraId="30FD3B99" w14:textId="77777777" w:rsidR="00F95513" w:rsidRPr="005663D0" w:rsidRDefault="00F95513" w:rsidP="005663D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1976AEB" w14:textId="2A6630F7" w:rsidR="00B96F6D" w:rsidRDefault="002075E5" w:rsidP="005663D0">
      <w:pPr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Il </w:t>
      </w:r>
      <w:r w:rsidR="00B96F6D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Consiglio nazionale della categoria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in una lettera al Ministero della Giustizia: “Consentire ai professionisti </w:t>
      </w:r>
      <w:r w:rsidR="00B96F6D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di allegare autocertificazioni </w:t>
      </w:r>
      <w:r w:rsidR="00E94CBC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anche </w:t>
      </w:r>
      <w:r w:rsidR="00B96F6D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per l’ulteriore documentazione richiesta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”</w:t>
      </w:r>
    </w:p>
    <w:p w14:paraId="0E8B60E7" w14:textId="77777777" w:rsidR="00B96F6D" w:rsidRDefault="00B96F6D" w:rsidP="005663D0">
      <w:pPr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F108C7D" w14:textId="4EDEB328" w:rsidR="005663D0" w:rsidRPr="005663D0" w:rsidRDefault="00F95513" w:rsidP="005663D0">
      <w:pPr>
        <w:jc w:val="both"/>
        <w:rPr>
          <w:color w:val="000000"/>
          <w:sz w:val="24"/>
          <w:szCs w:val="24"/>
        </w:rPr>
      </w:pPr>
      <w:r w:rsidRPr="005663D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5663D0"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Roma, </w:t>
      </w:r>
      <w:r w:rsidR="00704F82" w:rsidRPr="005663D0"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5 gennaio 2024</w:t>
      </w:r>
      <w:r w:rsidRPr="005663D0"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–</w:t>
      </w:r>
      <w:r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704F82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Il Consiglio nazionale dei commercialisti</w:t>
      </w:r>
      <w:r w:rsidR="005E533E" w:rsidRPr="005663D0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>, rappresentando le istanze provenienti da molti iscritti,</w:t>
      </w:r>
      <w:r w:rsidR="00704F82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ha inviato una lettera</w:t>
      </w:r>
      <w:r w:rsidR="008B0F11" w:rsidRPr="005663D0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B0F11" w:rsidRPr="005663D0">
        <w:rPr>
          <w:rFonts w:ascii="Arial" w:hAnsi="Arial" w:cs="Arial"/>
          <w:sz w:val="24"/>
          <w:szCs w:val="24"/>
        </w:rPr>
        <w:t>al Ministero della Giustizia</w:t>
      </w:r>
      <w:r w:rsidR="008B0F11" w:rsidRPr="005663D0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704F82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per </w:t>
      </w:r>
      <w:r w:rsidR="008B0F11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chiedere di implementare la procedura </w:t>
      </w:r>
      <w:r w:rsidR="005E533E" w:rsidRPr="005663D0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di </w:t>
      </w:r>
      <w:r w:rsidR="006C3BC3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iscrizione al nuovo “Portale Albo CTU, periti ed elenco nazionale”</w:t>
      </w:r>
      <w:r w:rsidR="008B0F11" w:rsidRPr="005663D0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 w:rsidR="00DC53DA"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consentendo a</w:t>
      </w:r>
      <w:r w:rsidR="005E533E" w:rsidRPr="005663D0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i professionisti </w:t>
      </w:r>
      <w:r w:rsidR="00DC53DA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>di allega</w:t>
      </w:r>
      <w:r w:rsidR="008B0F11" w:rsidRPr="005663D0">
        <w:rPr>
          <w:rFonts w:ascii="Arial" w:hAnsi="Arial" w:cs="Arial"/>
          <w:sz w:val="24"/>
          <w:szCs w:val="24"/>
        </w:rPr>
        <w:t>re</w:t>
      </w:r>
      <w:r w:rsidR="008B0F11" w:rsidRPr="005663D0">
        <w:rPr>
          <w:rFonts w:ascii="Arial" w:hAnsi="Arial" w:cs="Arial"/>
          <w:sz w:val="24"/>
          <w:szCs w:val="24"/>
        </w:rPr>
        <w:t xml:space="preserve"> </w:t>
      </w:r>
      <w:r w:rsidR="00C56DFA">
        <w:rPr>
          <w:rFonts w:ascii="Arial" w:hAnsi="Arial" w:cs="Arial"/>
          <w:sz w:val="24"/>
          <w:szCs w:val="24"/>
        </w:rPr>
        <w:t xml:space="preserve">dichiarazioni sostitutive di </w:t>
      </w:r>
      <w:r w:rsidR="008B0F11" w:rsidRPr="005663D0">
        <w:rPr>
          <w:rFonts w:ascii="Arial" w:hAnsi="Arial" w:cs="Arial"/>
          <w:sz w:val="24"/>
          <w:szCs w:val="24"/>
        </w:rPr>
        <w:t xml:space="preserve">autocertificazioni </w:t>
      </w:r>
      <w:r w:rsidR="005663D0" w:rsidRPr="005663D0">
        <w:rPr>
          <w:rFonts w:ascii="Arial" w:hAnsi="Arial" w:cs="Arial"/>
          <w:sz w:val="24"/>
          <w:szCs w:val="24"/>
        </w:rPr>
        <w:t xml:space="preserve">anche </w:t>
      </w:r>
      <w:r w:rsidR="008B0F11" w:rsidRPr="005663D0">
        <w:rPr>
          <w:rFonts w:ascii="Arial" w:hAnsi="Arial" w:cs="Arial"/>
          <w:sz w:val="24"/>
          <w:szCs w:val="24"/>
        </w:rPr>
        <w:t xml:space="preserve">per quanto riguarda </w:t>
      </w:r>
      <w:r w:rsidR="008B0F11" w:rsidRPr="005663D0">
        <w:rPr>
          <w:rFonts w:ascii="Arial" w:hAnsi="Arial" w:cs="Arial"/>
          <w:sz w:val="24"/>
          <w:szCs w:val="24"/>
        </w:rPr>
        <w:t>l’ulteriore documentazione richiesta per il perfezionamento della domanda</w:t>
      </w:r>
      <w:r w:rsidR="005663D0" w:rsidRPr="005663D0">
        <w:rPr>
          <w:rFonts w:ascii="Arial" w:hAnsi="Arial" w:cs="Arial"/>
          <w:sz w:val="24"/>
          <w:szCs w:val="24"/>
        </w:rPr>
        <w:t xml:space="preserve"> </w:t>
      </w:r>
      <w:r w:rsidR="005663D0" w:rsidRPr="005663D0">
        <w:rPr>
          <w:rFonts w:ascii="Arial" w:hAnsi="Arial" w:cs="Arial"/>
          <w:sz w:val="24"/>
          <w:szCs w:val="24"/>
        </w:rPr>
        <w:t>relativa a stati, qualità personali e fatti</w:t>
      </w:r>
      <w:r w:rsidR="002075E5">
        <w:rPr>
          <w:rFonts w:ascii="Arial" w:hAnsi="Arial" w:cs="Arial"/>
          <w:sz w:val="24"/>
          <w:szCs w:val="24"/>
        </w:rPr>
        <w:t xml:space="preserve"> considerati nella normativa di riferimento.</w:t>
      </w:r>
    </w:p>
    <w:p w14:paraId="4EF1EC8E" w14:textId="33BB2FCB" w:rsidR="005663D0" w:rsidRPr="005663D0" w:rsidRDefault="005663D0" w:rsidP="005663D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2"/>
          <w:lang w:eastAsia="en-US"/>
        </w:rPr>
      </w:pPr>
    </w:p>
    <w:p w14:paraId="21DD0CA5" w14:textId="35F3576B" w:rsidR="005E533E" w:rsidRPr="005663D0" w:rsidRDefault="005663D0" w:rsidP="005663D0">
      <w:pPr>
        <w:jc w:val="both"/>
        <w:rPr>
          <w:rFonts w:ascii="Arial" w:eastAsia="Times New Roman" w:hAnsi="Arial" w:cs="Arial"/>
          <w:kern w:val="2"/>
          <w:sz w:val="24"/>
          <w:szCs w:val="24"/>
          <w:lang w:eastAsia="en-US"/>
        </w:rPr>
      </w:pPr>
      <w:r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Dal</w:t>
      </w:r>
      <w:r w:rsidR="00512314">
        <w:rPr>
          <w:rFonts w:ascii="Arial" w:eastAsia="Times New Roman" w:hAnsi="Arial" w:cs="Arial"/>
          <w:kern w:val="2"/>
          <w:sz w:val="24"/>
          <w:szCs w:val="24"/>
          <w:lang w:eastAsia="en-US"/>
        </w:rPr>
        <w:t>lo scorso 4 gennaio</w:t>
      </w: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, </w:t>
      </w:r>
      <w:r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l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a procedura di iscrizione all’Albo dei consulenti tecnici d’ufficio e dei periti presso il tribunale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</w:t>
      </w:r>
      <w:r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è 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gestita in modalità esclusivamente telematica attraverso il 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nuovo 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Portale e i consulenti tecnici d’ufficio e i periti già iscritti negli albi circondariali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,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tenuti in modalità cartacea alla data del 4 gennaio 2024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,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devono ripresentare la domanda di iscrizione attraverso la procedura telematica entro il 4 marzo 2024.</w:t>
      </w:r>
    </w:p>
    <w:p w14:paraId="74D9DD67" w14:textId="77777777" w:rsidR="005663D0" w:rsidRPr="005E533E" w:rsidRDefault="005663D0" w:rsidP="005663D0">
      <w:pPr>
        <w:jc w:val="both"/>
        <w:rPr>
          <w:rFonts w:ascii="Arial" w:eastAsia="Times New Roman" w:hAnsi="Arial" w:cs="Arial"/>
          <w:kern w:val="2"/>
          <w:sz w:val="24"/>
          <w:szCs w:val="24"/>
          <w:lang w:eastAsia="en-US"/>
        </w:rPr>
      </w:pPr>
    </w:p>
    <w:p w14:paraId="383ACA2B" w14:textId="39875FF1" w:rsidR="005E533E" w:rsidRPr="005E533E" w:rsidRDefault="005663D0" w:rsidP="005663D0">
      <w:pPr>
        <w:jc w:val="both"/>
        <w:rPr>
          <w:rFonts w:ascii="Arial" w:eastAsia="Times New Roman" w:hAnsi="Arial" w:cs="Arial"/>
          <w:kern w:val="2"/>
          <w:sz w:val="24"/>
          <w:szCs w:val="24"/>
          <w:lang w:eastAsia="en-US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>“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I professionisti che stanno procedendo con l’iscrizione segnalano che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,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all’atto di compilazione della domanda, il sistema richiede di caricare obbligatoriamente alcuna documentazione in originale, essendo possibile allegare autocertificazioni esclusivamente con riferimento al certificato di iscrizione ad associazione professionale e al certificato di residenza nella circoscrizione del tribunale</w:t>
      </w:r>
      <w:r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”</w:t>
      </w: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>,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>spiega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 </w:t>
      </w:r>
      <w:r w:rsidR="005E533E" w:rsidRPr="005663D0">
        <w:rPr>
          <w:rFonts w:ascii="Arial" w:eastAsia="Times New Roman" w:hAnsi="Arial" w:cs="Arial"/>
          <w:b/>
          <w:bCs/>
          <w:kern w:val="2"/>
          <w:sz w:val="24"/>
          <w:szCs w:val="24"/>
          <w:lang w:eastAsia="en-US"/>
        </w:rPr>
        <w:t>Giovanna Greco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, </w:t>
      </w: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>C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 xml:space="preserve">onsigliere </w:t>
      </w:r>
      <w:r>
        <w:rPr>
          <w:rFonts w:ascii="Arial" w:eastAsia="Times New Roman" w:hAnsi="Arial" w:cs="Arial"/>
          <w:kern w:val="2"/>
          <w:sz w:val="24"/>
          <w:szCs w:val="24"/>
          <w:lang w:eastAsia="en-US"/>
        </w:rPr>
        <w:t>S</w:t>
      </w:r>
      <w:r w:rsidR="005E533E" w:rsidRPr="005663D0">
        <w:rPr>
          <w:rFonts w:ascii="Arial" w:eastAsia="Times New Roman" w:hAnsi="Arial" w:cs="Arial"/>
          <w:kern w:val="2"/>
          <w:sz w:val="24"/>
          <w:szCs w:val="24"/>
          <w:lang w:eastAsia="en-US"/>
        </w:rPr>
        <w:t>egretario del Consiglio nazionale dei commercialisti</w:t>
      </w:r>
      <w:r w:rsidR="005E533E" w:rsidRPr="005E533E">
        <w:rPr>
          <w:rFonts w:ascii="Arial" w:eastAsia="Times New Roman" w:hAnsi="Arial" w:cs="Arial"/>
          <w:kern w:val="2"/>
          <w:sz w:val="24"/>
          <w:szCs w:val="24"/>
          <w:lang w:eastAsia="en-US"/>
        </w:rPr>
        <w:t>.</w:t>
      </w:r>
    </w:p>
    <w:p w14:paraId="7727ECD1" w14:textId="77777777" w:rsidR="008B0F11" w:rsidRPr="005663D0" w:rsidRDefault="008B0F11" w:rsidP="005663D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C3F9B77" w14:textId="267326C2" w:rsidR="008B0F11" w:rsidRPr="005663D0" w:rsidRDefault="008B0F11" w:rsidP="005663D0">
      <w:pPr>
        <w:jc w:val="both"/>
        <w:rPr>
          <w:color w:val="000000"/>
          <w:sz w:val="24"/>
          <w:szCs w:val="24"/>
        </w:rPr>
      </w:pPr>
      <w:r w:rsidRPr="005663D0">
        <w:rPr>
          <w:rFonts w:ascii="Arial" w:hAnsi="Arial" w:cs="Arial"/>
          <w:sz w:val="24"/>
          <w:szCs w:val="24"/>
        </w:rPr>
        <w:t>“Il</w:t>
      </w:r>
      <w:r w:rsidRPr="005663D0">
        <w:rPr>
          <w:rFonts w:ascii="Arial" w:hAnsi="Arial" w:cs="Arial"/>
          <w:sz w:val="24"/>
          <w:szCs w:val="24"/>
        </w:rPr>
        <w:t xml:space="preserve"> Consiglio Nazionale, rappresentando istanze rinvenienti da molti iscritti, </w:t>
      </w:r>
      <w:r w:rsidR="005663D0" w:rsidRPr="005663D0">
        <w:rPr>
          <w:rFonts w:ascii="Arial" w:hAnsi="Arial" w:cs="Arial"/>
          <w:sz w:val="24"/>
          <w:szCs w:val="24"/>
        </w:rPr>
        <w:t xml:space="preserve">si è tempestivamente attivato, chiedendo di </w:t>
      </w:r>
      <w:r w:rsidRPr="005663D0">
        <w:rPr>
          <w:rFonts w:ascii="Arial" w:hAnsi="Arial" w:cs="Arial"/>
          <w:sz w:val="24"/>
          <w:szCs w:val="24"/>
        </w:rPr>
        <w:t>provvedere alla implementazione della piattaforma che gestisce il Portale unico</w:t>
      </w:r>
      <w:r w:rsidRPr="005663D0">
        <w:rPr>
          <w:rFonts w:ascii="Arial" w:hAnsi="Arial" w:cs="Arial"/>
          <w:sz w:val="24"/>
          <w:szCs w:val="24"/>
        </w:rPr>
        <w:t xml:space="preserve"> – </w:t>
      </w:r>
      <w:r w:rsidR="005663D0">
        <w:rPr>
          <w:rFonts w:ascii="Arial" w:hAnsi="Arial" w:cs="Arial"/>
          <w:sz w:val="24"/>
          <w:szCs w:val="24"/>
        </w:rPr>
        <w:t>afferma</w:t>
      </w:r>
      <w:r w:rsidRPr="005663D0">
        <w:rPr>
          <w:rFonts w:ascii="Arial" w:hAnsi="Arial" w:cs="Arial"/>
          <w:sz w:val="24"/>
          <w:szCs w:val="24"/>
        </w:rPr>
        <w:t xml:space="preserve"> </w:t>
      </w:r>
      <w:r w:rsidRPr="00512314">
        <w:rPr>
          <w:rFonts w:ascii="Arial" w:hAnsi="Arial" w:cs="Arial"/>
          <w:b/>
          <w:bCs/>
          <w:sz w:val="24"/>
          <w:szCs w:val="24"/>
        </w:rPr>
        <w:t>Elbano de Nuccio</w:t>
      </w:r>
      <w:r w:rsidR="005663D0">
        <w:rPr>
          <w:rFonts w:ascii="Arial" w:hAnsi="Arial" w:cs="Arial"/>
          <w:sz w:val="24"/>
          <w:szCs w:val="24"/>
        </w:rPr>
        <w:t xml:space="preserve">, presidente del Consiglio nazionale dei commercialisti </w:t>
      </w:r>
      <w:r w:rsidRPr="005663D0">
        <w:rPr>
          <w:rFonts w:ascii="Arial" w:hAnsi="Arial" w:cs="Arial"/>
          <w:sz w:val="24"/>
          <w:szCs w:val="24"/>
        </w:rPr>
        <w:t xml:space="preserve">–. </w:t>
      </w:r>
      <w:r w:rsidRPr="005663D0">
        <w:rPr>
          <w:rFonts w:ascii="Arial" w:hAnsi="Arial" w:cs="Arial"/>
          <w:color w:val="0C0C0F"/>
          <w:sz w:val="24"/>
          <w:szCs w:val="24"/>
          <w:shd w:val="clear" w:color="auto" w:fill="FFFFFF"/>
        </w:rPr>
        <w:t>Alla luce delle indicazioni fornite dalla normativa di riferimento e delle generali regole che sorreggono le note esigenze di semplificazione amministrativa e di innovazione digitale</w:t>
      </w:r>
      <w:r w:rsidR="005663D0">
        <w:rPr>
          <w:rFonts w:ascii="Arial" w:hAnsi="Arial" w:cs="Arial"/>
          <w:color w:val="0C0C0F"/>
          <w:sz w:val="24"/>
          <w:szCs w:val="24"/>
          <w:shd w:val="clear" w:color="auto" w:fill="FFFFFF"/>
        </w:rPr>
        <w:t>,</w:t>
      </w:r>
      <w:r w:rsidRPr="005663D0">
        <w:rPr>
          <w:rFonts w:ascii="Arial" w:hAnsi="Arial" w:cs="Arial"/>
          <w:color w:val="0C0C0F"/>
          <w:sz w:val="24"/>
          <w:szCs w:val="24"/>
          <w:shd w:val="clear" w:color="auto" w:fill="FFFFFF"/>
        </w:rPr>
        <w:t xml:space="preserve"> che dovrebbe</w:t>
      </w:r>
      <w:r w:rsidR="005663D0">
        <w:rPr>
          <w:rFonts w:ascii="Arial" w:hAnsi="Arial" w:cs="Arial"/>
          <w:color w:val="0C0C0F"/>
          <w:sz w:val="24"/>
          <w:szCs w:val="24"/>
          <w:shd w:val="clear" w:color="auto" w:fill="FFFFFF"/>
        </w:rPr>
        <w:t>ro</w:t>
      </w:r>
      <w:r w:rsidRPr="005663D0">
        <w:rPr>
          <w:rFonts w:ascii="Arial" w:hAnsi="Arial" w:cs="Arial"/>
          <w:color w:val="0C0C0F"/>
          <w:sz w:val="24"/>
          <w:szCs w:val="24"/>
          <w:shd w:val="clear" w:color="auto" w:fill="FFFFFF"/>
        </w:rPr>
        <w:t xml:space="preserve"> riguardare il comparto della pubblica amministrazione nella gestione dei rapporti con il cittadino</w:t>
      </w:r>
      <w:r w:rsidR="005663D0">
        <w:rPr>
          <w:rFonts w:ascii="Arial" w:hAnsi="Arial" w:cs="Arial"/>
          <w:color w:val="0C0C0F"/>
          <w:sz w:val="24"/>
          <w:szCs w:val="24"/>
          <w:shd w:val="clear" w:color="auto" w:fill="FFFFFF"/>
        </w:rPr>
        <w:t xml:space="preserve">, e </w:t>
      </w:r>
      <w:r w:rsidRPr="005663D0">
        <w:rPr>
          <w:rFonts w:ascii="Arial" w:hAnsi="Arial" w:cs="Arial"/>
          <w:color w:val="0C0C0F"/>
          <w:sz w:val="24"/>
          <w:szCs w:val="24"/>
          <w:shd w:val="clear" w:color="auto" w:fill="FFFFFF"/>
        </w:rPr>
        <w:t>t</w:t>
      </w:r>
      <w:r w:rsidRPr="005663D0">
        <w:rPr>
          <w:rFonts w:ascii="Arial" w:hAnsi="Arial" w:cs="Arial"/>
          <w:sz w:val="24"/>
          <w:szCs w:val="24"/>
        </w:rPr>
        <w:t>rattandosi</w:t>
      </w:r>
      <w:r w:rsidR="005663D0">
        <w:rPr>
          <w:rFonts w:ascii="Arial" w:hAnsi="Arial" w:cs="Arial"/>
          <w:sz w:val="24"/>
          <w:szCs w:val="24"/>
        </w:rPr>
        <w:t xml:space="preserve"> evidentemente</w:t>
      </w:r>
      <w:r w:rsidRPr="005663D0">
        <w:rPr>
          <w:rFonts w:ascii="Arial" w:hAnsi="Arial" w:cs="Arial"/>
          <w:sz w:val="24"/>
          <w:szCs w:val="24"/>
        </w:rPr>
        <w:t xml:space="preserve">, nel caso di specie, di una anomalia del sistema, il Consiglio </w:t>
      </w:r>
      <w:r w:rsidR="005663D0">
        <w:rPr>
          <w:rFonts w:ascii="Arial" w:hAnsi="Arial" w:cs="Arial"/>
          <w:sz w:val="24"/>
          <w:szCs w:val="24"/>
        </w:rPr>
        <w:t>n</w:t>
      </w:r>
      <w:r w:rsidRPr="005663D0">
        <w:rPr>
          <w:rFonts w:ascii="Arial" w:hAnsi="Arial" w:cs="Arial"/>
          <w:sz w:val="24"/>
          <w:szCs w:val="24"/>
        </w:rPr>
        <w:t>azionale si è attivato con gli uffici competenti</w:t>
      </w:r>
      <w:r w:rsidR="00A24D54">
        <w:rPr>
          <w:rFonts w:ascii="Arial" w:hAnsi="Arial" w:cs="Arial"/>
          <w:sz w:val="24"/>
          <w:szCs w:val="24"/>
        </w:rPr>
        <w:t xml:space="preserve"> al fine di semplificare l’attività degli iscritti</w:t>
      </w:r>
      <w:r w:rsidRPr="005663D0">
        <w:rPr>
          <w:rFonts w:ascii="Arial" w:hAnsi="Arial" w:cs="Arial"/>
          <w:sz w:val="24"/>
          <w:szCs w:val="24"/>
        </w:rPr>
        <w:t xml:space="preserve">, auspicando l’implementazione della procedura telematica </w:t>
      </w:r>
      <w:r w:rsidR="005663D0">
        <w:rPr>
          <w:rFonts w:ascii="Arial" w:hAnsi="Arial" w:cs="Arial"/>
          <w:sz w:val="24"/>
          <w:szCs w:val="24"/>
        </w:rPr>
        <w:t xml:space="preserve">per </w:t>
      </w:r>
      <w:r w:rsidRPr="005663D0">
        <w:rPr>
          <w:rFonts w:ascii="Arial" w:hAnsi="Arial" w:cs="Arial"/>
          <w:sz w:val="24"/>
          <w:szCs w:val="24"/>
        </w:rPr>
        <w:t>consentire al richiedente di allegare, con le modalità previste dall’art. 46 D.P.R. n. 445/2000, l’ulteriore documentazione richiesta per il perfezionamento della domanda</w:t>
      </w:r>
      <w:r w:rsidR="005663D0">
        <w:rPr>
          <w:rFonts w:ascii="Arial" w:hAnsi="Arial" w:cs="Arial"/>
          <w:sz w:val="24"/>
          <w:szCs w:val="24"/>
        </w:rPr>
        <w:t>”.</w:t>
      </w:r>
    </w:p>
    <w:sectPr w:rsidR="008B0F11" w:rsidRPr="005663D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B1B9" w14:textId="77777777" w:rsidR="00220212" w:rsidRDefault="00220212" w:rsidP="00220212">
      <w:r>
        <w:separator/>
      </w:r>
    </w:p>
  </w:endnote>
  <w:endnote w:type="continuationSeparator" w:id="0">
    <w:p w14:paraId="2576EF7D" w14:textId="77777777" w:rsidR="00220212" w:rsidRDefault="00220212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48D2" w14:textId="77777777" w:rsidR="00220212" w:rsidRDefault="00220212" w:rsidP="00220212">
      <w:r>
        <w:separator/>
      </w:r>
    </w:p>
  </w:footnote>
  <w:footnote w:type="continuationSeparator" w:id="0">
    <w:p w14:paraId="1B13A7D0" w14:textId="77777777" w:rsidR="00220212" w:rsidRDefault="00220212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26DF"/>
    <w:multiLevelType w:val="hybridMultilevel"/>
    <w:tmpl w:val="BFBACEE8"/>
    <w:lvl w:ilvl="0" w:tplc="7A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41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91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B6668"/>
    <w:rsid w:val="000C110F"/>
    <w:rsid w:val="000F55E6"/>
    <w:rsid w:val="00143CA7"/>
    <w:rsid w:val="0015226C"/>
    <w:rsid w:val="00177C26"/>
    <w:rsid w:val="001E3A81"/>
    <w:rsid w:val="002075E5"/>
    <w:rsid w:val="00216372"/>
    <w:rsid w:val="00220212"/>
    <w:rsid w:val="002A32AA"/>
    <w:rsid w:val="003E17D9"/>
    <w:rsid w:val="004C2BCA"/>
    <w:rsid w:val="00512314"/>
    <w:rsid w:val="005626A0"/>
    <w:rsid w:val="005663D0"/>
    <w:rsid w:val="005E533E"/>
    <w:rsid w:val="005F6E31"/>
    <w:rsid w:val="00624D8B"/>
    <w:rsid w:val="00685B2B"/>
    <w:rsid w:val="00695F82"/>
    <w:rsid w:val="006C3BC3"/>
    <w:rsid w:val="00700A3D"/>
    <w:rsid w:val="007045B2"/>
    <w:rsid w:val="00704F82"/>
    <w:rsid w:val="007C6736"/>
    <w:rsid w:val="00810BBF"/>
    <w:rsid w:val="008B0F11"/>
    <w:rsid w:val="00A24D54"/>
    <w:rsid w:val="00A402FE"/>
    <w:rsid w:val="00A735FC"/>
    <w:rsid w:val="00AE075F"/>
    <w:rsid w:val="00B96F6D"/>
    <w:rsid w:val="00BD6C57"/>
    <w:rsid w:val="00BE6220"/>
    <w:rsid w:val="00C56DFA"/>
    <w:rsid w:val="00C63A2F"/>
    <w:rsid w:val="00C8115B"/>
    <w:rsid w:val="00DC53DA"/>
    <w:rsid w:val="00E03186"/>
    <w:rsid w:val="00E069B1"/>
    <w:rsid w:val="00E07E8C"/>
    <w:rsid w:val="00E26B37"/>
    <w:rsid w:val="00E61584"/>
    <w:rsid w:val="00E65C94"/>
    <w:rsid w:val="00E66DD6"/>
    <w:rsid w:val="00E6752D"/>
    <w:rsid w:val="00E9030F"/>
    <w:rsid w:val="00E94CBC"/>
    <w:rsid w:val="00EC05A8"/>
    <w:rsid w:val="00F44B94"/>
    <w:rsid w:val="00F8194F"/>
    <w:rsid w:val="00F9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  <w:style w:type="paragraph" w:styleId="NormaleWeb">
    <w:name w:val="Normal (Web)"/>
    <w:basedOn w:val="Normale"/>
    <w:uiPriority w:val="99"/>
    <w:unhideWhenUsed/>
    <w:rsid w:val="008B0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F11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F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13</cp:revision>
  <dcterms:created xsi:type="dcterms:W3CDTF">2024-01-05T08:26:00Z</dcterms:created>
  <dcterms:modified xsi:type="dcterms:W3CDTF">2024-01-05T09:44:00Z</dcterms:modified>
</cp:coreProperties>
</file>