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0A98" w14:textId="53F3A6CE" w:rsidR="00BD3BBD" w:rsidRDefault="00BD3BBD" w:rsidP="003B5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MailOriginal"/>
      <w:r w:rsidRPr="003B53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COMUNICATO STAMPA</w:t>
      </w:r>
    </w:p>
    <w:p w14:paraId="45531356" w14:textId="77777777" w:rsidR="003B53F1" w:rsidRPr="003B53F1" w:rsidRDefault="003B53F1" w:rsidP="003B53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bookmarkEnd w:id="0"/>
    <w:p w14:paraId="28543AC4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COMMERCIALISTI, IL MADE IN ITALY È IL CLUSTER PIU’ COLPITO DALLA CRISI PANDEMICA: -18,7% DI VALORE AGGIUNTO NEL 2020  </w:t>
      </w:r>
    </w:p>
    <w:p w14:paraId="425F3E61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5AE8EC86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Uno studio della categoria su nove cluster che rappresentano circa 2 milioni di imprese, di cui quasi 500 mila società di capitali, e oltre 8 milioni di addetti per un valore aggiunto complessivo che, nel 2020, raggiunge quasi 675 miliardi di euro, pari al 48% del sistema economico nazionale </w:t>
      </w:r>
      <w:r w:rsidRPr="003B53F1">
        <w:rPr>
          <w:rFonts w:ascii="Arial" w:hAnsi="Arial" w:cs="Arial"/>
          <w:b/>
          <w:bCs/>
          <w:color w:val="FB0007"/>
          <w:sz w:val="24"/>
          <w:szCs w:val="24"/>
        </w:rPr>
        <w:t> </w:t>
      </w:r>
    </w:p>
    <w:p w14:paraId="34C6AFFD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 </w:t>
      </w:r>
    </w:p>
    <w:p w14:paraId="087FCDD5" w14:textId="77777777" w:rsidR="001D7093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1D7093">
        <w:rPr>
          <w:rFonts w:ascii="Arial" w:hAnsi="Arial" w:cs="Arial"/>
          <w:i/>
          <w:iCs/>
          <w:color w:val="000000"/>
          <w:sz w:val="24"/>
          <w:szCs w:val="24"/>
        </w:rPr>
        <w:t>Roma, 4 novembre 2021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3B53F1">
        <w:rPr>
          <w:rFonts w:ascii="Arial" w:hAnsi="Arial" w:cs="Arial"/>
          <w:color w:val="000000"/>
          <w:sz w:val="24"/>
          <w:szCs w:val="24"/>
        </w:rPr>
        <w:t xml:space="preserve">Il Consiglio e la Fondazione Nazionale dei Commercialisti hanno pubblicato il documento “I cluster d’impresa nella fase di ripresa post </w:t>
      </w:r>
      <w:r w:rsidR="001D7093">
        <w:rPr>
          <w:rFonts w:ascii="Arial" w:hAnsi="Arial" w:cs="Arial"/>
          <w:color w:val="000000"/>
          <w:sz w:val="24"/>
          <w:szCs w:val="24"/>
        </w:rPr>
        <w:t>C</w:t>
      </w:r>
      <w:r w:rsidRPr="003B53F1">
        <w:rPr>
          <w:rFonts w:ascii="Arial" w:hAnsi="Arial" w:cs="Arial"/>
          <w:color w:val="000000"/>
          <w:sz w:val="24"/>
          <w:szCs w:val="24"/>
        </w:rPr>
        <w:t>ovid-19”.  Lo studio analizza i dati di nove cluster d’impresa (Agroalimentare, Turismo, Cultura, Moda e accessori, Meccanica, Mare, Sanità, Edilizia e Ambiente) che nel complesso rappresentano circa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2 milioni di imprese</w:t>
      </w:r>
      <w:r w:rsidRPr="003B53F1">
        <w:rPr>
          <w:rFonts w:ascii="Arial" w:hAnsi="Arial" w:cs="Arial"/>
          <w:color w:val="000000"/>
          <w:sz w:val="24"/>
          <w:szCs w:val="24"/>
        </w:rPr>
        <w:t>, di cui quasi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500 mila società di capitali</w:t>
      </w:r>
      <w:r w:rsidRPr="003B53F1">
        <w:rPr>
          <w:rFonts w:ascii="Arial" w:hAnsi="Arial" w:cs="Arial"/>
          <w:color w:val="000000"/>
          <w:sz w:val="24"/>
          <w:szCs w:val="24"/>
        </w:rPr>
        <w:t>, e oltre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8 milioni di addetti</w:t>
      </w:r>
      <w:r w:rsidRPr="003B53F1">
        <w:rPr>
          <w:rFonts w:ascii="Arial" w:hAnsi="Arial" w:cs="Arial"/>
          <w:color w:val="000000"/>
          <w:sz w:val="24"/>
          <w:szCs w:val="24"/>
        </w:rPr>
        <w:t> per un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valore aggiunto complessivo</w:t>
      </w:r>
      <w:r w:rsidRPr="003B53F1">
        <w:rPr>
          <w:rFonts w:ascii="Arial" w:hAnsi="Arial" w:cs="Arial"/>
          <w:color w:val="000000"/>
          <w:sz w:val="24"/>
          <w:szCs w:val="24"/>
        </w:rPr>
        <w:t> che, nel 2020, raggiunge quasi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675 miliardi di euro</w:t>
      </w:r>
      <w:r w:rsidRPr="003B53F1">
        <w:rPr>
          <w:rFonts w:ascii="Arial" w:hAnsi="Arial" w:cs="Arial"/>
          <w:color w:val="000000"/>
          <w:sz w:val="24"/>
          <w:szCs w:val="24"/>
        </w:rPr>
        <w:t> pari al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48%</w:t>
      </w:r>
      <w:r w:rsidRPr="003B53F1">
        <w:rPr>
          <w:rFonts w:ascii="Arial" w:hAnsi="Arial" w:cs="Arial"/>
          <w:color w:val="000000"/>
          <w:sz w:val="24"/>
          <w:szCs w:val="24"/>
        </w:rPr>
        <w:t> del sistema economico nazionale.</w:t>
      </w:r>
    </w:p>
    <w:p w14:paraId="1370FF45" w14:textId="77777777" w:rsidR="001D7093" w:rsidRDefault="001D7093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4BA85700" w14:textId="2A081742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Secondo le elaborazioni dei commercialisti, il </w:t>
      </w:r>
      <w:r w:rsidRPr="003B53F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Made in Italy</w:t>
      </w:r>
      <w:r w:rsidRPr="003B53F1">
        <w:rPr>
          <w:rFonts w:ascii="Arial" w:hAnsi="Arial" w:cs="Arial"/>
          <w:color w:val="000000"/>
          <w:sz w:val="24"/>
          <w:szCs w:val="24"/>
        </w:rPr>
        <w:t> è il cluster che, dopo aver pagato il prezzo più alto della crisi economica, paga il prezzo più alto anche in seguito alla pandemia. Nel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2020</w:t>
      </w:r>
      <w:r w:rsidRPr="003B53F1">
        <w:rPr>
          <w:rFonts w:ascii="Arial" w:hAnsi="Arial" w:cs="Arial"/>
          <w:color w:val="000000"/>
          <w:sz w:val="24"/>
          <w:szCs w:val="24"/>
        </w:rPr>
        <w:t>, infatti, i cinque cluster che compongono il Made in Italy, e cioè Agroalimentare, Turismo, Cultura, Moda-accessori e Meccanica, hanno perso il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18,7% di valore aggiunto</w:t>
      </w:r>
      <w:r w:rsidRPr="003B53F1">
        <w:rPr>
          <w:rFonts w:ascii="Arial" w:hAnsi="Arial" w:cs="Arial"/>
          <w:color w:val="000000"/>
          <w:sz w:val="24"/>
          <w:szCs w:val="24"/>
        </w:rPr>
        <w:t> prodotto contro il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-10,6% di media del totale Cluster </w:t>
      </w:r>
      <w:r w:rsidRPr="003B53F1">
        <w:rPr>
          <w:rFonts w:ascii="Arial" w:hAnsi="Arial" w:cs="Arial"/>
          <w:color w:val="000000"/>
          <w:sz w:val="24"/>
          <w:szCs w:val="24"/>
        </w:rPr>
        <w:t>e il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-8,6% dell’intera economia</w:t>
      </w:r>
      <w:r w:rsidRPr="003B53F1">
        <w:rPr>
          <w:rFonts w:ascii="Arial" w:hAnsi="Arial" w:cs="Arial"/>
          <w:color w:val="000000"/>
          <w:sz w:val="24"/>
          <w:szCs w:val="24"/>
        </w:rPr>
        <w:t>. Rispetto al 2019, il Made in Italy perde quasi quattro punti di quota passando dal 20,2% al 16,4%. Nel complesso, invece, i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cluster perdono il 10,6%</w:t>
      </w:r>
      <w:r w:rsidRPr="003B53F1">
        <w:rPr>
          <w:rFonts w:ascii="Arial" w:hAnsi="Arial" w:cs="Arial"/>
          <w:color w:val="000000"/>
          <w:sz w:val="24"/>
          <w:szCs w:val="24"/>
        </w:rPr>
        <w:t> sul 2019 e la loro quota passa dal 48,6% al 47,5% facendo registrare una perdita di 1,1 punti percentuali.   </w:t>
      </w:r>
    </w:p>
    <w:p w14:paraId="141E7238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6F10924D" w14:textId="6E6EBF78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Rispetto al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2007</w:t>
      </w:r>
      <w:r w:rsidRPr="003B53F1">
        <w:rPr>
          <w:rFonts w:ascii="Arial" w:hAnsi="Arial" w:cs="Arial"/>
          <w:color w:val="000000"/>
          <w:sz w:val="24"/>
          <w:szCs w:val="24"/>
        </w:rPr>
        <w:t>, anno pre-crisi economico-finanziaria, le imprese dei Cluster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hanno perso il 16% di valore aggiunto </w:t>
      </w:r>
      <w:r w:rsidRPr="003B53F1">
        <w:rPr>
          <w:rFonts w:ascii="Arial" w:hAnsi="Arial" w:cs="Arial"/>
          <w:color w:val="000000"/>
          <w:sz w:val="24"/>
          <w:szCs w:val="24"/>
        </w:rPr>
        <w:t>prodotto rispetto al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-11,3% dell’intera economia</w:t>
      </w:r>
      <w:r w:rsidRPr="003B53F1">
        <w:rPr>
          <w:rFonts w:ascii="Arial" w:hAnsi="Arial" w:cs="Arial"/>
          <w:color w:val="000000"/>
          <w:sz w:val="24"/>
          <w:szCs w:val="24"/>
        </w:rPr>
        <w:t>. Al netto della crisi Covid-19, le stesse aziende, rispetto al 2007, avevano subito un calo del valore aggiunto del 6%, superiore a quello medio dell’intera economia pari a -3%. È evidente come la crisi Covid-19 abbia avuto un impatto molto forte sui Cluster produttivi </w:t>
      </w:r>
      <w:r w:rsidRPr="003B53F1">
        <w:rPr>
          <w:rFonts w:ascii="Arial" w:hAnsi="Arial" w:cs="Arial"/>
          <w:color w:val="040000"/>
          <w:sz w:val="24"/>
          <w:szCs w:val="24"/>
        </w:rPr>
        <w:t>esaminati nello studio dei commercialisti </w:t>
      </w:r>
      <w:r w:rsidRPr="003B53F1">
        <w:rPr>
          <w:rFonts w:ascii="Arial" w:hAnsi="Arial" w:cs="Arial"/>
          <w:color w:val="000000"/>
          <w:sz w:val="24"/>
          <w:szCs w:val="24"/>
        </w:rPr>
        <w:t>e si sia aggiunto agli effetti già molto negativi delle due crisi precedenti, relative al 2008 e 2011.</w:t>
      </w:r>
    </w:p>
    <w:p w14:paraId="69C98A82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73D384D9" w14:textId="072F4F19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Dallo studio emerge inoltre come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sono appena 4.665 le imprese</w:t>
      </w:r>
      <w:r w:rsidR="001D7093">
        <w:rPr>
          <w:rFonts w:ascii="Arial" w:hAnsi="Arial" w:cs="Arial"/>
          <w:b/>
          <w:bCs/>
          <w:color w:val="000000"/>
          <w:sz w:val="24"/>
          <w:szCs w:val="24"/>
        </w:rPr>
        <w:t xml:space="preserve"> esportatrici</w:t>
      </w:r>
      <w:r w:rsidR="001D7093">
        <w:rPr>
          <w:rFonts w:ascii="Arial" w:hAnsi="Arial" w:cs="Arial"/>
          <w:color w:val="000000"/>
          <w:sz w:val="24"/>
          <w:szCs w:val="24"/>
        </w:rPr>
        <w:t xml:space="preserve"> che </w:t>
      </w:r>
      <w:r w:rsidR="001D7093" w:rsidRPr="001D709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uperano la soglia di 15 milioni di euro</w:t>
      </w:r>
      <w:r w:rsidRPr="003B53F1">
        <w:rPr>
          <w:rFonts w:ascii="Arial" w:hAnsi="Arial" w:cs="Arial"/>
          <w:color w:val="000000"/>
          <w:sz w:val="24"/>
          <w:szCs w:val="24"/>
        </w:rPr>
        <w:t> di valore esportato e che, insieme, coprono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il 76% del valore esportato totale</w:t>
      </w:r>
      <w:r w:rsidRPr="003B53F1">
        <w:rPr>
          <w:rFonts w:ascii="Arial" w:hAnsi="Arial" w:cs="Arial"/>
          <w:color w:val="000000"/>
          <w:sz w:val="24"/>
          <w:szCs w:val="24"/>
        </w:rPr>
        <w:t>.   </w:t>
      </w:r>
    </w:p>
    <w:p w14:paraId="149C810E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 </w:t>
      </w:r>
    </w:p>
    <w:p w14:paraId="530FB241" w14:textId="3CFA37C4" w:rsid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Tra gli altri temi esaminati dal documento c’è anche quello delle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risorse stanziate dal PNRR</w:t>
      </w:r>
      <w:r w:rsidRPr="003B53F1">
        <w:rPr>
          <w:rFonts w:ascii="Arial" w:hAnsi="Arial" w:cs="Arial"/>
          <w:color w:val="000000"/>
          <w:sz w:val="24"/>
          <w:szCs w:val="24"/>
        </w:rPr>
        <w:t>, con un focus su quelle che hanno un impatto diretto sui Cluster d’Impresa. Si tratta di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poco più di 80 miliardi di euro rispetto ai 221 miliardi di euro </w:t>
      </w:r>
      <w:r w:rsidRPr="003B53F1">
        <w:rPr>
          <w:rFonts w:ascii="Arial" w:hAnsi="Arial" w:cs="Arial"/>
          <w:color w:val="000000"/>
          <w:sz w:val="24"/>
          <w:szCs w:val="24"/>
        </w:rPr>
        <w:t>totalmente stanziati tra Recovery Fund, altri fondi speciali Ue e Fondo complementare.</w:t>
      </w:r>
    </w:p>
    <w:p w14:paraId="1A209131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1C363BFC" w14:textId="663A3131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Lo studio dei commercialisti presenta anche un’analisi sulle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misure per il rafforzamento patrimoniale delle imprese</w:t>
      </w:r>
      <w:r w:rsidRPr="003B53F1">
        <w:rPr>
          <w:rFonts w:ascii="Arial" w:hAnsi="Arial" w:cs="Arial"/>
          <w:color w:val="000000"/>
          <w:sz w:val="24"/>
          <w:szCs w:val="24"/>
        </w:rPr>
        <w:t xml:space="preserve"> alla luce degli interventi emergenziali attuati nel dopo Covid-19 per fronteggiare le turbolenze del mercato e gli effetti del lockdown. Inoltre, si chiede al </w:t>
      </w:r>
      <w:r w:rsidRPr="003B53F1">
        <w:rPr>
          <w:rFonts w:ascii="Arial" w:hAnsi="Arial" w:cs="Arial"/>
          <w:color w:val="000000"/>
          <w:sz w:val="24"/>
          <w:szCs w:val="24"/>
        </w:rPr>
        <w:lastRenderedPageBreak/>
        <w:t>governo di assumere quali prioritari gli interventi per il rilancio delle ZES e delle ZLS e dei cluster tecnologici. Infine, un forte richiamo viene espresso in tema di rilancio e rafforzamento delle misure per l’internazionalizzazione delle PMI</w:t>
      </w:r>
      <w:r w:rsidR="001D7093">
        <w:rPr>
          <w:rFonts w:ascii="Arial" w:hAnsi="Arial" w:cs="Arial"/>
          <w:color w:val="000000"/>
          <w:sz w:val="24"/>
          <w:szCs w:val="24"/>
        </w:rPr>
        <w:t>,</w:t>
      </w:r>
      <w:r w:rsidRPr="003B53F1">
        <w:rPr>
          <w:rFonts w:ascii="Arial" w:hAnsi="Arial" w:cs="Arial"/>
          <w:color w:val="000000"/>
          <w:sz w:val="24"/>
          <w:szCs w:val="24"/>
        </w:rPr>
        <w:t xml:space="preserve"> con particolare riguardo alle misure di incentivazione delle aggregazioni tra imprese.   </w:t>
      </w:r>
    </w:p>
    <w:p w14:paraId="67A7FA40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  </w:t>
      </w:r>
    </w:p>
    <w:p w14:paraId="323862EF" w14:textId="77777777" w:rsidR="003B53F1" w:rsidRPr="003B53F1" w:rsidRDefault="003B53F1" w:rsidP="003B53F1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B53F1">
        <w:rPr>
          <w:rFonts w:ascii="Arial" w:hAnsi="Arial" w:cs="Arial"/>
          <w:color w:val="000000"/>
          <w:sz w:val="24"/>
          <w:szCs w:val="24"/>
        </w:rPr>
        <w:t>Ai Cluster d’impresa è stato dedicato un progetto del Consiglio nazionale dei commercialisti</w:t>
      </w:r>
      <w:r w:rsidRPr="003B53F1">
        <w:rPr>
          <w:rFonts w:ascii="Arial" w:hAnsi="Arial" w:cs="Arial"/>
          <w:color w:val="FB0007"/>
          <w:sz w:val="24"/>
          <w:szCs w:val="24"/>
        </w:rPr>
        <w:t> </w:t>
      </w:r>
      <w:r w:rsidRPr="003B53F1">
        <w:rPr>
          <w:rFonts w:ascii="Arial" w:hAnsi="Arial" w:cs="Arial"/>
          <w:color w:val="000000"/>
          <w:sz w:val="24"/>
          <w:szCs w:val="24"/>
        </w:rPr>
        <w:t>cui hanno aderito circa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1.500 professionisti</w:t>
      </w:r>
      <w:r w:rsidRPr="003B53F1">
        <w:rPr>
          <w:rFonts w:ascii="Arial" w:hAnsi="Arial" w:cs="Arial"/>
          <w:color w:val="000000"/>
          <w:sz w:val="24"/>
          <w:szCs w:val="24"/>
        </w:rPr>
        <w:t> tra quelli coinvolti nella fase della mappatura degli studi professionali condotta a partire dal mese di marzo 2020 e quelli che si sono aggiunti successivamente dopo aver lanciato la piattaforma We Tipp. Considerando solo i 1.285 studi professionali che hanno aderito al progetto Cluster d’Impresa nel corso del 2020,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sono oltre 6 mila i Commercialisti coinvolti e 230 mila le PMI loro clienti</w:t>
      </w:r>
      <w:r w:rsidRPr="003B53F1">
        <w:rPr>
          <w:rFonts w:ascii="Arial" w:hAnsi="Arial" w:cs="Arial"/>
          <w:color w:val="000000"/>
          <w:sz w:val="24"/>
          <w:szCs w:val="24"/>
        </w:rPr>
        <w:t> a cui fa capo un fatturato di circa </w:t>
      </w:r>
      <w:r w:rsidRPr="003B53F1">
        <w:rPr>
          <w:rFonts w:ascii="Arial" w:hAnsi="Arial" w:cs="Arial"/>
          <w:b/>
          <w:bCs/>
          <w:color w:val="000000"/>
          <w:sz w:val="24"/>
          <w:szCs w:val="24"/>
        </w:rPr>
        <w:t>130 miliardi di euro</w:t>
      </w:r>
      <w:r w:rsidRPr="003B53F1">
        <w:rPr>
          <w:rFonts w:ascii="Arial" w:hAnsi="Arial" w:cs="Arial"/>
          <w:color w:val="000000"/>
          <w:sz w:val="24"/>
          <w:szCs w:val="24"/>
        </w:rPr>
        <w:t>.   </w:t>
      </w:r>
    </w:p>
    <w:p w14:paraId="0195E16D" w14:textId="6C910B22" w:rsidR="009258D3" w:rsidRPr="003B53F1" w:rsidRDefault="009258D3" w:rsidP="003B53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9258D3" w:rsidRPr="003B53F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884A" w14:textId="77777777" w:rsidR="00C17A6C" w:rsidRDefault="00C17A6C" w:rsidP="00C244F9">
      <w:pPr>
        <w:spacing w:after="0" w:line="240" w:lineRule="auto"/>
      </w:pPr>
      <w:r>
        <w:separator/>
      </w:r>
    </w:p>
  </w:endnote>
  <w:endnote w:type="continuationSeparator" w:id="0">
    <w:p w14:paraId="546B756E" w14:textId="77777777" w:rsidR="00C17A6C" w:rsidRDefault="00C17A6C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2C3B" w14:textId="77777777" w:rsidR="00C17A6C" w:rsidRDefault="00C17A6C" w:rsidP="00C244F9">
      <w:pPr>
        <w:spacing w:after="0" w:line="240" w:lineRule="auto"/>
      </w:pPr>
      <w:r>
        <w:separator/>
      </w:r>
    </w:p>
  </w:footnote>
  <w:footnote w:type="continuationSeparator" w:id="0">
    <w:p w14:paraId="0C8EABBA" w14:textId="77777777" w:rsidR="00C17A6C" w:rsidRDefault="00C17A6C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B1BD1"/>
    <w:rsid w:val="000B235F"/>
    <w:rsid w:val="000B3806"/>
    <w:rsid w:val="000D60C6"/>
    <w:rsid w:val="00137250"/>
    <w:rsid w:val="00144BD8"/>
    <w:rsid w:val="001D7093"/>
    <w:rsid w:val="001F4178"/>
    <w:rsid w:val="0023070D"/>
    <w:rsid w:val="002323D1"/>
    <w:rsid w:val="00242263"/>
    <w:rsid w:val="00244B19"/>
    <w:rsid w:val="0029157E"/>
    <w:rsid w:val="002A0F5E"/>
    <w:rsid w:val="002B78A5"/>
    <w:rsid w:val="002C41B2"/>
    <w:rsid w:val="002E78F8"/>
    <w:rsid w:val="0031138F"/>
    <w:rsid w:val="003773A3"/>
    <w:rsid w:val="003935EA"/>
    <w:rsid w:val="003B53F1"/>
    <w:rsid w:val="003C2E00"/>
    <w:rsid w:val="003E3FF8"/>
    <w:rsid w:val="00410906"/>
    <w:rsid w:val="0048020E"/>
    <w:rsid w:val="004926C9"/>
    <w:rsid w:val="004B496D"/>
    <w:rsid w:val="00502804"/>
    <w:rsid w:val="00517AC7"/>
    <w:rsid w:val="00542E37"/>
    <w:rsid w:val="00605191"/>
    <w:rsid w:val="00631C4B"/>
    <w:rsid w:val="00656D74"/>
    <w:rsid w:val="00661C72"/>
    <w:rsid w:val="0066467C"/>
    <w:rsid w:val="00697696"/>
    <w:rsid w:val="006F4EC2"/>
    <w:rsid w:val="0077380E"/>
    <w:rsid w:val="007F6B4A"/>
    <w:rsid w:val="0081049B"/>
    <w:rsid w:val="00813B39"/>
    <w:rsid w:val="008C37D4"/>
    <w:rsid w:val="008F20A6"/>
    <w:rsid w:val="009258D3"/>
    <w:rsid w:val="00995BD0"/>
    <w:rsid w:val="009C53C6"/>
    <w:rsid w:val="009F4D75"/>
    <w:rsid w:val="00A50464"/>
    <w:rsid w:val="00A604B1"/>
    <w:rsid w:val="00A866E4"/>
    <w:rsid w:val="00B36548"/>
    <w:rsid w:val="00B46E7F"/>
    <w:rsid w:val="00B73BD6"/>
    <w:rsid w:val="00B84783"/>
    <w:rsid w:val="00BA26B7"/>
    <w:rsid w:val="00BB3D1D"/>
    <w:rsid w:val="00BD3138"/>
    <w:rsid w:val="00BD3BBD"/>
    <w:rsid w:val="00C1145E"/>
    <w:rsid w:val="00C145A7"/>
    <w:rsid w:val="00C17A6C"/>
    <w:rsid w:val="00C244F9"/>
    <w:rsid w:val="00C5097D"/>
    <w:rsid w:val="00CA5E3D"/>
    <w:rsid w:val="00CB3A35"/>
    <w:rsid w:val="00CB598B"/>
    <w:rsid w:val="00D06F3A"/>
    <w:rsid w:val="00D63509"/>
    <w:rsid w:val="00D64987"/>
    <w:rsid w:val="00D96F9E"/>
    <w:rsid w:val="00DD1BB9"/>
    <w:rsid w:val="00DF6872"/>
    <w:rsid w:val="00E00966"/>
    <w:rsid w:val="00E451D0"/>
    <w:rsid w:val="00E47BE0"/>
    <w:rsid w:val="00E50272"/>
    <w:rsid w:val="00E507D0"/>
    <w:rsid w:val="00EC25E1"/>
    <w:rsid w:val="00EC2930"/>
    <w:rsid w:val="00F04783"/>
    <w:rsid w:val="00F362C1"/>
    <w:rsid w:val="00F60683"/>
    <w:rsid w:val="00F6642C"/>
    <w:rsid w:val="00F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68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sonormal1">
    <w:name w:val="msonormal1"/>
    <w:basedOn w:val="Carpredefinitoparagrafo"/>
    <w:rsid w:val="00BD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cp:lastPrinted>2021-10-05T16:53:00Z</cp:lastPrinted>
  <dcterms:created xsi:type="dcterms:W3CDTF">2021-11-02T11:10:00Z</dcterms:created>
  <dcterms:modified xsi:type="dcterms:W3CDTF">2021-11-04T08:00:00Z</dcterms:modified>
</cp:coreProperties>
</file>