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CAB7" w14:textId="77777777" w:rsidR="00B87435" w:rsidRDefault="00B87435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CD47AC" w14:textId="77777777" w:rsidR="00B87435" w:rsidRDefault="00B87435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076945" w14:textId="42436E05" w:rsidR="008D66EA" w:rsidRPr="00872615" w:rsidRDefault="008D66EA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2615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A0E3A7A" w14:textId="77777777" w:rsidR="008D66EA" w:rsidRPr="008D66EA" w:rsidRDefault="008D66EA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951DD1" w14:textId="1EBAE6F1" w:rsidR="008D66EA" w:rsidRDefault="008D66EA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66EA">
        <w:rPr>
          <w:rFonts w:ascii="Arial" w:hAnsi="Arial" w:cs="Arial"/>
          <w:b/>
          <w:bCs/>
          <w:sz w:val="24"/>
          <w:szCs w:val="24"/>
        </w:rPr>
        <w:t xml:space="preserve">DELEGA FISCALE: </w:t>
      </w:r>
      <w:r w:rsidR="004A56BB">
        <w:rPr>
          <w:rFonts w:ascii="Arial" w:hAnsi="Arial" w:cs="Arial"/>
          <w:b/>
          <w:bCs/>
          <w:sz w:val="24"/>
          <w:szCs w:val="24"/>
        </w:rPr>
        <w:t>COMMERCIALISTI, APPROVAZIONE PASSAGGIO STORICO</w:t>
      </w:r>
    </w:p>
    <w:p w14:paraId="569B6B09" w14:textId="77777777" w:rsidR="008D66EA" w:rsidRPr="008D66EA" w:rsidRDefault="008D66EA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B891F8" w14:textId="2727816D" w:rsidR="008D66EA" w:rsidRPr="008D66EA" w:rsidRDefault="004D6E44" w:rsidP="009F2A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Il presidente d</w:t>
      </w:r>
      <w:r w:rsidR="008D66EA" w:rsidRPr="008D66EA">
        <w:rPr>
          <w:rFonts w:ascii="Arial" w:hAnsi="Arial" w:cs="Arial"/>
          <w:b/>
          <w:bCs/>
          <w:sz w:val="24"/>
          <w:szCs w:val="24"/>
        </w:rPr>
        <w:t>e Nuccio: “</w:t>
      </w:r>
      <w:r w:rsidR="004A56BB">
        <w:rPr>
          <w:rFonts w:ascii="Arial" w:hAnsi="Arial" w:cs="Arial"/>
          <w:b/>
          <w:bCs/>
          <w:sz w:val="24"/>
          <w:szCs w:val="24"/>
        </w:rPr>
        <w:t>Apprezzamento an</w:t>
      </w:r>
      <w:r w:rsidR="008D66EA" w:rsidRPr="008D66EA">
        <w:rPr>
          <w:rFonts w:ascii="Arial" w:hAnsi="Arial" w:cs="Arial"/>
          <w:b/>
          <w:bCs/>
          <w:sz w:val="24"/>
          <w:szCs w:val="24"/>
        </w:rPr>
        <w:t>che per lo spirito con cui sono state accolte molte delle nostre proposte”.</w:t>
      </w:r>
      <w:r>
        <w:rPr>
          <w:rFonts w:ascii="Arial" w:hAnsi="Arial" w:cs="Arial"/>
          <w:b/>
          <w:bCs/>
          <w:sz w:val="24"/>
          <w:szCs w:val="24"/>
        </w:rPr>
        <w:t xml:space="preserve"> Il tesoriere </w:t>
      </w:r>
      <w:r w:rsidR="008D66EA" w:rsidRPr="008D66EA">
        <w:rPr>
          <w:rFonts w:ascii="Arial" w:hAnsi="Arial" w:cs="Arial"/>
          <w:b/>
          <w:bCs/>
          <w:sz w:val="24"/>
          <w:szCs w:val="24"/>
        </w:rPr>
        <w:t>Regalbuto: “</w:t>
      </w:r>
      <w:r w:rsidR="00757154">
        <w:rPr>
          <w:rFonts w:ascii="Arial" w:hAnsi="Arial" w:cs="Arial"/>
          <w:b/>
          <w:bCs/>
          <w:sz w:val="24"/>
          <w:szCs w:val="24"/>
        </w:rPr>
        <w:t xml:space="preserve">Pronti a fornire il nostro contributo </w:t>
      </w:r>
      <w:r w:rsidR="008D66EA" w:rsidRPr="008D66EA">
        <w:rPr>
          <w:rFonts w:ascii="Arial" w:hAnsi="Arial" w:cs="Arial"/>
          <w:b/>
          <w:bCs/>
          <w:sz w:val="24"/>
          <w:szCs w:val="24"/>
        </w:rPr>
        <w:t>anche nei successivi decreti attuativi”</w:t>
      </w:r>
    </w:p>
    <w:p w14:paraId="78702230" w14:textId="77777777" w:rsidR="008D66EA" w:rsidRP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2E1830" w14:textId="77777777" w:rsidR="008D66EA" w:rsidRP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C22C04" w14:textId="17ACBEEF" w:rsid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6EA">
        <w:rPr>
          <w:rFonts w:ascii="Arial" w:hAnsi="Arial" w:cs="Arial"/>
          <w:i/>
          <w:iCs/>
          <w:sz w:val="24"/>
          <w:szCs w:val="24"/>
        </w:rPr>
        <w:t>Roma, 4 agosto 2023</w:t>
      </w:r>
      <w:r>
        <w:rPr>
          <w:rFonts w:ascii="Arial" w:hAnsi="Arial" w:cs="Arial"/>
          <w:sz w:val="24"/>
          <w:szCs w:val="24"/>
        </w:rPr>
        <w:t xml:space="preserve"> – </w:t>
      </w:r>
      <w:r w:rsidRPr="008D66EA">
        <w:rPr>
          <w:rFonts w:ascii="Arial" w:hAnsi="Arial" w:cs="Arial"/>
          <w:sz w:val="24"/>
          <w:szCs w:val="24"/>
        </w:rPr>
        <w:t xml:space="preserve">Il Consiglio nazionale dei commercialisti esprime </w:t>
      </w:r>
      <w:r w:rsidRPr="009F2AC7">
        <w:rPr>
          <w:rFonts w:ascii="Arial" w:hAnsi="Arial" w:cs="Arial"/>
          <w:b/>
          <w:bCs/>
          <w:sz w:val="24"/>
          <w:szCs w:val="24"/>
        </w:rPr>
        <w:t>grande apprezzamento</w:t>
      </w:r>
      <w:r w:rsidRPr="008D66EA">
        <w:rPr>
          <w:rFonts w:ascii="Arial" w:hAnsi="Arial" w:cs="Arial"/>
          <w:sz w:val="24"/>
          <w:szCs w:val="24"/>
        </w:rPr>
        <w:t xml:space="preserve"> per </w:t>
      </w:r>
      <w:r w:rsidRPr="009F2AC7">
        <w:rPr>
          <w:rFonts w:ascii="Arial" w:hAnsi="Arial" w:cs="Arial"/>
          <w:b/>
          <w:bCs/>
          <w:sz w:val="24"/>
          <w:szCs w:val="24"/>
        </w:rPr>
        <w:t>l’approvazione definitiva</w:t>
      </w:r>
      <w:r w:rsidRPr="008D66EA">
        <w:rPr>
          <w:rFonts w:ascii="Arial" w:hAnsi="Arial" w:cs="Arial"/>
          <w:sz w:val="24"/>
          <w:szCs w:val="24"/>
        </w:rPr>
        <w:t xml:space="preserve"> alla Camera </w:t>
      </w:r>
      <w:r w:rsidRPr="009F2AC7">
        <w:rPr>
          <w:rFonts w:ascii="Arial" w:hAnsi="Arial" w:cs="Arial"/>
          <w:b/>
          <w:bCs/>
          <w:sz w:val="24"/>
          <w:szCs w:val="24"/>
        </w:rPr>
        <w:t>della delega fiscale</w:t>
      </w:r>
      <w:r w:rsidRPr="008D66EA">
        <w:rPr>
          <w:rFonts w:ascii="Arial" w:hAnsi="Arial" w:cs="Arial"/>
          <w:sz w:val="24"/>
          <w:szCs w:val="24"/>
        </w:rPr>
        <w:t xml:space="preserve"> alla cui </w:t>
      </w:r>
      <w:r>
        <w:rPr>
          <w:rFonts w:ascii="Arial" w:hAnsi="Arial" w:cs="Arial"/>
          <w:sz w:val="24"/>
          <w:szCs w:val="24"/>
        </w:rPr>
        <w:t>stesura</w:t>
      </w:r>
      <w:r w:rsidRPr="008D66EA">
        <w:rPr>
          <w:rFonts w:ascii="Arial" w:hAnsi="Arial" w:cs="Arial"/>
          <w:sz w:val="24"/>
          <w:szCs w:val="24"/>
        </w:rPr>
        <w:t xml:space="preserve"> ha contribuito durante mesi di fattiva e costante interlocuzione con l’esecutivo e</w:t>
      </w:r>
      <w:r w:rsidR="0067494E">
        <w:rPr>
          <w:rFonts w:ascii="Arial" w:hAnsi="Arial" w:cs="Arial"/>
          <w:sz w:val="24"/>
          <w:szCs w:val="24"/>
        </w:rPr>
        <w:t>,</w:t>
      </w:r>
      <w:r w:rsidRPr="008D66EA">
        <w:rPr>
          <w:rFonts w:ascii="Arial" w:hAnsi="Arial" w:cs="Arial"/>
          <w:sz w:val="24"/>
          <w:szCs w:val="24"/>
        </w:rPr>
        <w:t xml:space="preserve"> in particolare</w:t>
      </w:r>
      <w:r w:rsidR="0067494E">
        <w:rPr>
          <w:rFonts w:ascii="Arial" w:hAnsi="Arial" w:cs="Arial"/>
          <w:sz w:val="24"/>
          <w:szCs w:val="24"/>
        </w:rPr>
        <w:t>,</w:t>
      </w:r>
      <w:r w:rsidRPr="008D66EA">
        <w:rPr>
          <w:rFonts w:ascii="Arial" w:hAnsi="Arial" w:cs="Arial"/>
          <w:sz w:val="24"/>
          <w:szCs w:val="24"/>
        </w:rPr>
        <w:t xml:space="preserve"> con il viceministro dell’Economia Maurizio Leo.</w:t>
      </w:r>
    </w:p>
    <w:p w14:paraId="7F6C09A0" w14:textId="77777777" w:rsidR="008D66EA" w:rsidRP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D771D" w14:textId="22F3DD60" w:rsid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6EA">
        <w:rPr>
          <w:rFonts w:ascii="Arial" w:hAnsi="Arial" w:cs="Arial"/>
          <w:sz w:val="24"/>
          <w:szCs w:val="24"/>
        </w:rPr>
        <w:t xml:space="preserve">“La delega rappresenta </w:t>
      </w:r>
      <w:r w:rsidRPr="00774880">
        <w:rPr>
          <w:rFonts w:ascii="Arial" w:hAnsi="Arial" w:cs="Arial"/>
          <w:b/>
          <w:bCs/>
          <w:sz w:val="24"/>
          <w:szCs w:val="24"/>
        </w:rPr>
        <w:t>un’occasione storica</w:t>
      </w:r>
      <w:r w:rsidRPr="008D66EA">
        <w:rPr>
          <w:rFonts w:ascii="Arial" w:hAnsi="Arial" w:cs="Arial"/>
          <w:sz w:val="24"/>
          <w:szCs w:val="24"/>
        </w:rPr>
        <w:t xml:space="preserve"> per il riordino complessivo della normativa tributaria del nostro Paese, ad oltre cinquant’anni ormai dall’ultimo intervento organico in questo ambito”, afferma il presidente nazionale della professione, </w:t>
      </w:r>
      <w:r w:rsidRPr="009E2545">
        <w:rPr>
          <w:rFonts w:ascii="Arial" w:hAnsi="Arial" w:cs="Arial"/>
          <w:b/>
          <w:bCs/>
          <w:sz w:val="24"/>
          <w:szCs w:val="24"/>
        </w:rPr>
        <w:t xml:space="preserve">Elbano </w:t>
      </w:r>
      <w:r w:rsidR="0067494E" w:rsidRPr="009E2545">
        <w:rPr>
          <w:rFonts w:ascii="Arial" w:hAnsi="Arial" w:cs="Arial"/>
          <w:b/>
          <w:bCs/>
          <w:sz w:val="24"/>
          <w:szCs w:val="24"/>
        </w:rPr>
        <w:t>d</w:t>
      </w:r>
      <w:r w:rsidRPr="009E2545">
        <w:rPr>
          <w:rFonts w:ascii="Arial" w:hAnsi="Arial" w:cs="Arial"/>
          <w:b/>
          <w:bCs/>
          <w:sz w:val="24"/>
          <w:szCs w:val="24"/>
        </w:rPr>
        <w:t>e Nuccio</w:t>
      </w:r>
      <w:r w:rsidRPr="008D66EA">
        <w:rPr>
          <w:rFonts w:ascii="Arial" w:hAnsi="Arial" w:cs="Arial"/>
          <w:sz w:val="24"/>
          <w:szCs w:val="24"/>
        </w:rPr>
        <w:t xml:space="preserve">, che esprime apprezzamento anche per “lo spirito con cui sono state accolte molte delle proposte </w:t>
      </w:r>
      <w:r w:rsidR="0067494E">
        <w:rPr>
          <w:rFonts w:ascii="Arial" w:hAnsi="Arial" w:cs="Arial"/>
          <w:sz w:val="24"/>
          <w:szCs w:val="24"/>
        </w:rPr>
        <w:t>avanzate dal Consiglio nazionale</w:t>
      </w:r>
      <w:r w:rsidRPr="008D66EA">
        <w:rPr>
          <w:rFonts w:ascii="Arial" w:hAnsi="Arial" w:cs="Arial"/>
          <w:sz w:val="24"/>
          <w:szCs w:val="24"/>
        </w:rPr>
        <w:t>”.</w:t>
      </w:r>
    </w:p>
    <w:p w14:paraId="5B94CA83" w14:textId="77777777" w:rsidR="00070DBC" w:rsidRDefault="00070DBC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B35B8C" w14:textId="42E2B5C4" w:rsidR="00070DBC" w:rsidRDefault="00070DBC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DBC">
        <w:rPr>
          <w:rFonts w:ascii="Arial" w:hAnsi="Arial" w:cs="Arial"/>
          <w:sz w:val="24"/>
          <w:szCs w:val="24"/>
        </w:rPr>
        <w:t xml:space="preserve">Il numero uno dei commercialisti </w:t>
      </w:r>
      <w:r w:rsidR="00C73365">
        <w:rPr>
          <w:rFonts w:ascii="Arial" w:hAnsi="Arial" w:cs="Arial"/>
          <w:sz w:val="24"/>
          <w:szCs w:val="24"/>
        </w:rPr>
        <w:t>r</w:t>
      </w:r>
      <w:r w:rsidRPr="00070DBC">
        <w:rPr>
          <w:rFonts w:ascii="Arial" w:hAnsi="Arial" w:cs="Arial"/>
          <w:sz w:val="24"/>
          <w:szCs w:val="24"/>
        </w:rPr>
        <w:t xml:space="preserve">icordato come nella delega siano contenute, tra quelle proposte dalla professione, le misure relative alla </w:t>
      </w:r>
      <w:r w:rsidRPr="00C73365">
        <w:rPr>
          <w:rFonts w:ascii="Arial" w:hAnsi="Arial" w:cs="Arial"/>
          <w:b/>
          <w:bCs/>
          <w:sz w:val="24"/>
          <w:szCs w:val="24"/>
        </w:rPr>
        <w:t>rimodulazione della curva delle aliquote Irpef</w:t>
      </w:r>
      <w:r w:rsidRPr="00070DBC">
        <w:rPr>
          <w:rFonts w:ascii="Arial" w:hAnsi="Arial" w:cs="Arial"/>
          <w:sz w:val="24"/>
          <w:szCs w:val="24"/>
        </w:rPr>
        <w:t xml:space="preserve">, alla </w:t>
      </w:r>
      <w:r w:rsidRPr="00C73365">
        <w:rPr>
          <w:rFonts w:ascii="Arial" w:hAnsi="Arial" w:cs="Arial"/>
          <w:b/>
          <w:bCs/>
          <w:sz w:val="24"/>
          <w:szCs w:val="24"/>
        </w:rPr>
        <w:t xml:space="preserve">razionalizzazione delle tax </w:t>
      </w:r>
      <w:proofErr w:type="spellStart"/>
      <w:r w:rsidRPr="00C73365">
        <w:rPr>
          <w:rFonts w:ascii="Arial" w:hAnsi="Arial" w:cs="Arial"/>
          <w:b/>
          <w:bCs/>
          <w:sz w:val="24"/>
          <w:szCs w:val="24"/>
        </w:rPr>
        <w:t>expenditure</w:t>
      </w:r>
      <w:proofErr w:type="spellEnd"/>
      <w:r w:rsidRPr="00070DBC">
        <w:rPr>
          <w:rFonts w:ascii="Arial" w:hAnsi="Arial" w:cs="Arial"/>
          <w:sz w:val="24"/>
          <w:szCs w:val="24"/>
        </w:rPr>
        <w:t xml:space="preserve">, al progressivo </w:t>
      </w:r>
      <w:r w:rsidRPr="00C73365">
        <w:rPr>
          <w:rFonts w:ascii="Arial" w:hAnsi="Arial" w:cs="Arial"/>
          <w:b/>
          <w:bCs/>
          <w:sz w:val="24"/>
          <w:szCs w:val="24"/>
        </w:rPr>
        <w:t>superamento dell’Irap</w:t>
      </w:r>
      <w:r w:rsidRPr="00070DBC">
        <w:rPr>
          <w:rFonts w:ascii="Arial" w:hAnsi="Arial" w:cs="Arial"/>
          <w:sz w:val="24"/>
          <w:szCs w:val="24"/>
        </w:rPr>
        <w:t xml:space="preserve">, allo </w:t>
      </w:r>
      <w:r w:rsidRPr="00C73365">
        <w:rPr>
          <w:rFonts w:ascii="Arial" w:hAnsi="Arial" w:cs="Arial"/>
          <w:b/>
          <w:bCs/>
          <w:sz w:val="24"/>
          <w:szCs w:val="24"/>
        </w:rPr>
        <w:t>sfoltimento dei tributi minori</w:t>
      </w:r>
      <w:r w:rsidRPr="00070DBC">
        <w:rPr>
          <w:rFonts w:ascii="Arial" w:hAnsi="Arial" w:cs="Arial"/>
          <w:sz w:val="24"/>
          <w:szCs w:val="24"/>
        </w:rPr>
        <w:t xml:space="preserve">, al </w:t>
      </w:r>
      <w:r w:rsidRPr="00C73365">
        <w:rPr>
          <w:rFonts w:ascii="Arial" w:hAnsi="Arial" w:cs="Arial"/>
          <w:b/>
          <w:bCs/>
          <w:sz w:val="24"/>
          <w:szCs w:val="24"/>
        </w:rPr>
        <w:t>riordino della disciplina Iva</w:t>
      </w:r>
      <w:r w:rsidRPr="00070DBC">
        <w:rPr>
          <w:rFonts w:ascii="Arial" w:hAnsi="Arial" w:cs="Arial"/>
          <w:sz w:val="24"/>
          <w:szCs w:val="24"/>
        </w:rPr>
        <w:t xml:space="preserve"> in ossequio alle disposizioni </w:t>
      </w:r>
      <w:proofErr w:type="spellStart"/>
      <w:r w:rsidRPr="00070DBC">
        <w:rPr>
          <w:rFonts w:ascii="Arial" w:hAnsi="Arial" w:cs="Arial"/>
          <w:sz w:val="24"/>
          <w:szCs w:val="24"/>
        </w:rPr>
        <w:t>unionali</w:t>
      </w:r>
      <w:proofErr w:type="spellEnd"/>
      <w:r w:rsidRPr="00070DBC">
        <w:rPr>
          <w:rFonts w:ascii="Arial" w:hAnsi="Arial" w:cs="Arial"/>
          <w:sz w:val="24"/>
          <w:szCs w:val="24"/>
        </w:rPr>
        <w:t xml:space="preserve">, alla </w:t>
      </w:r>
      <w:r w:rsidRPr="00C73365">
        <w:rPr>
          <w:rFonts w:ascii="Arial" w:hAnsi="Arial" w:cs="Arial"/>
          <w:b/>
          <w:bCs/>
          <w:sz w:val="24"/>
          <w:szCs w:val="24"/>
        </w:rPr>
        <w:t>valorizzazione dello Statuto dei diritti del contribuente</w:t>
      </w:r>
      <w:r w:rsidRPr="00070DBC">
        <w:rPr>
          <w:rFonts w:ascii="Arial" w:hAnsi="Arial" w:cs="Arial"/>
          <w:sz w:val="24"/>
          <w:szCs w:val="24"/>
        </w:rPr>
        <w:t xml:space="preserve">, alla </w:t>
      </w:r>
      <w:r w:rsidRPr="00C73365">
        <w:rPr>
          <w:rFonts w:ascii="Arial" w:hAnsi="Arial" w:cs="Arial"/>
          <w:b/>
          <w:bCs/>
          <w:sz w:val="24"/>
          <w:szCs w:val="24"/>
        </w:rPr>
        <w:t>semplificazione degli adempimenti tributari</w:t>
      </w:r>
      <w:r w:rsidRPr="00070DBC">
        <w:rPr>
          <w:rFonts w:ascii="Arial" w:hAnsi="Arial" w:cs="Arial"/>
          <w:sz w:val="24"/>
          <w:szCs w:val="24"/>
        </w:rPr>
        <w:t xml:space="preserve"> e alla </w:t>
      </w:r>
      <w:r w:rsidRPr="00C73365">
        <w:rPr>
          <w:rFonts w:ascii="Arial" w:hAnsi="Arial" w:cs="Arial"/>
          <w:b/>
          <w:bCs/>
          <w:sz w:val="24"/>
          <w:szCs w:val="24"/>
        </w:rPr>
        <w:t>rimodulazione dell’Ires</w:t>
      </w:r>
      <w:r w:rsidRPr="00070DBC">
        <w:rPr>
          <w:rFonts w:ascii="Arial" w:hAnsi="Arial" w:cs="Arial"/>
          <w:sz w:val="24"/>
          <w:szCs w:val="24"/>
        </w:rPr>
        <w:t xml:space="preserve"> in funzione dell’incentivazione agli investimenti e all’innovazione.</w:t>
      </w:r>
    </w:p>
    <w:p w14:paraId="780E42DA" w14:textId="77777777" w:rsidR="008D66EA" w:rsidRP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CB0423" w14:textId="2AADCF3E" w:rsidR="00607512" w:rsidRPr="008D66EA" w:rsidRDefault="008D66EA" w:rsidP="009F2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6EA">
        <w:rPr>
          <w:rFonts w:ascii="Arial" w:hAnsi="Arial" w:cs="Arial"/>
          <w:sz w:val="24"/>
          <w:szCs w:val="24"/>
        </w:rPr>
        <w:t>“</w:t>
      </w:r>
      <w:r w:rsidR="0064305D">
        <w:rPr>
          <w:rFonts w:ascii="Arial" w:hAnsi="Arial" w:cs="Arial"/>
          <w:sz w:val="24"/>
          <w:szCs w:val="24"/>
        </w:rPr>
        <w:t>I</w:t>
      </w:r>
      <w:r w:rsidRPr="008D66EA">
        <w:rPr>
          <w:rFonts w:ascii="Arial" w:hAnsi="Arial" w:cs="Arial"/>
          <w:sz w:val="24"/>
          <w:szCs w:val="24"/>
        </w:rPr>
        <w:t xml:space="preserve">l nostro Consiglio </w:t>
      </w:r>
      <w:r w:rsidR="0064305D">
        <w:rPr>
          <w:rFonts w:ascii="Arial" w:hAnsi="Arial" w:cs="Arial"/>
          <w:sz w:val="24"/>
          <w:szCs w:val="24"/>
        </w:rPr>
        <w:t>ha lavorato</w:t>
      </w:r>
      <w:r w:rsidRPr="008D66EA">
        <w:rPr>
          <w:rFonts w:ascii="Arial" w:hAnsi="Arial" w:cs="Arial"/>
          <w:sz w:val="24"/>
          <w:szCs w:val="24"/>
        </w:rPr>
        <w:t xml:space="preserve"> fianco a fianco con il governo </w:t>
      </w:r>
      <w:r w:rsidR="0064305D">
        <w:rPr>
          <w:rFonts w:ascii="Arial" w:hAnsi="Arial" w:cs="Arial"/>
          <w:sz w:val="24"/>
          <w:szCs w:val="24"/>
        </w:rPr>
        <w:t>nella f</w:t>
      </w:r>
      <w:r w:rsidRPr="008D66EA">
        <w:rPr>
          <w:rFonts w:ascii="Arial" w:hAnsi="Arial" w:cs="Arial"/>
          <w:sz w:val="24"/>
          <w:szCs w:val="24"/>
        </w:rPr>
        <w:t xml:space="preserve">ase che </w:t>
      </w:r>
      <w:r w:rsidR="0064305D">
        <w:rPr>
          <w:rFonts w:ascii="Arial" w:hAnsi="Arial" w:cs="Arial"/>
          <w:sz w:val="24"/>
          <w:szCs w:val="24"/>
        </w:rPr>
        <w:t>ha portato a</w:t>
      </w:r>
      <w:r w:rsidRPr="008D66EA">
        <w:rPr>
          <w:rFonts w:ascii="Arial" w:hAnsi="Arial" w:cs="Arial"/>
          <w:sz w:val="24"/>
          <w:szCs w:val="24"/>
        </w:rPr>
        <w:t>ll’approvazione definitiva del testo di legge delega</w:t>
      </w:r>
      <w:r w:rsidR="0064305D">
        <w:rPr>
          <w:rFonts w:ascii="Arial" w:hAnsi="Arial" w:cs="Arial"/>
          <w:sz w:val="24"/>
          <w:szCs w:val="24"/>
        </w:rPr>
        <w:t xml:space="preserve"> ed è pronto a fornire il suo contributo anche </w:t>
      </w:r>
      <w:r w:rsidRPr="008D66EA">
        <w:rPr>
          <w:rFonts w:ascii="Arial" w:hAnsi="Arial" w:cs="Arial"/>
          <w:sz w:val="24"/>
          <w:szCs w:val="24"/>
        </w:rPr>
        <w:t xml:space="preserve">nella </w:t>
      </w:r>
      <w:r w:rsidR="0064305D">
        <w:rPr>
          <w:rFonts w:ascii="Arial" w:hAnsi="Arial" w:cs="Arial"/>
          <w:sz w:val="24"/>
          <w:szCs w:val="24"/>
        </w:rPr>
        <w:t xml:space="preserve">fase in cui </w:t>
      </w:r>
      <w:r w:rsidRPr="008D66EA">
        <w:rPr>
          <w:rFonts w:ascii="Arial" w:hAnsi="Arial" w:cs="Arial"/>
          <w:sz w:val="24"/>
          <w:szCs w:val="24"/>
        </w:rPr>
        <w:t>andranno predisposti i successivi decreti attuativi</w:t>
      </w:r>
      <w:r w:rsidR="0064305D">
        <w:rPr>
          <w:rFonts w:ascii="Arial" w:hAnsi="Arial" w:cs="Arial"/>
          <w:sz w:val="24"/>
          <w:szCs w:val="24"/>
        </w:rPr>
        <w:t xml:space="preserve"> – afferma il tesoriere nazionale dei commercialisti delegato alla Fiscalità, </w:t>
      </w:r>
      <w:r w:rsidR="0064305D" w:rsidRPr="009E2545">
        <w:rPr>
          <w:rFonts w:ascii="Arial" w:hAnsi="Arial" w:cs="Arial"/>
          <w:b/>
          <w:bCs/>
          <w:sz w:val="24"/>
          <w:szCs w:val="24"/>
        </w:rPr>
        <w:t>Salvatore Regalbuto</w:t>
      </w:r>
      <w:r w:rsidR="0064305D">
        <w:rPr>
          <w:rFonts w:ascii="Arial" w:hAnsi="Arial" w:cs="Arial"/>
          <w:sz w:val="24"/>
          <w:szCs w:val="24"/>
        </w:rPr>
        <w:t xml:space="preserve"> –</w:t>
      </w:r>
      <w:r w:rsidRPr="008D66EA">
        <w:rPr>
          <w:rFonts w:ascii="Arial" w:hAnsi="Arial" w:cs="Arial"/>
          <w:sz w:val="24"/>
          <w:szCs w:val="24"/>
        </w:rPr>
        <w:t>. Siamo convinti che l’apporto dei commercialisti potrà risultare davvero determinante nell’intero percorso riformatore, così come avvenuto finora grazie al dialogo continuo con il M</w:t>
      </w:r>
      <w:r w:rsidR="0064305D">
        <w:rPr>
          <w:rFonts w:ascii="Arial" w:hAnsi="Arial" w:cs="Arial"/>
          <w:sz w:val="24"/>
          <w:szCs w:val="24"/>
        </w:rPr>
        <w:t>EF</w:t>
      </w:r>
      <w:r w:rsidRPr="008D66EA">
        <w:rPr>
          <w:rFonts w:ascii="Arial" w:hAnsi="Arial" w:cs="Arial"/>
          <w:sz w:val="24"/>
          <w:szCs w:val="24"/>
        </w:rPr>
        <w:t>”.</w:t>
      </w:r>
    </w:p>
    <w:sectPr w:rsidR="00607512" w:rsidRPr="008D66E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2409" w14:textId="77777777" w:rsidR="00A35FFD" w:rsidRDefault="00A35FFD" w:rsidP="00B87435">
      <w:pPr>
        <w:spacing w:after="0" w:line="240" w:lineRule="auto"/>
      </w:pPr>
      <w:r>
        <w:separator/>
      </w:r>
    </w:p>
  </w:endnote>
  <w:endnote w:type="continuationSeparator" w:id="0">
    <w:p w14:paraId="56D878BF" w14:textId="77777777" w:rsidR="00A35FFD" w:rsidRDefault="00A35FFD" w:rsidP="00B8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1775" w14:textId="77777777" w:rsidR="00A35FFD" w:rsidRDefault="00A35FFD" w:rsidP="00B87435">
      <w:pPr>
        <w:spacing w:after="0" w:line="240" w:lineRule="auto"/>
      </w:pPr>
      <w:r>
        <w:separator/>
      </w:r>
    </w:p>
  </w:footnote>
  <w:footnote w:type="continuationSeparator" w:id="0">
    <w:p w14:paraId="4665DB53" w14:textId="77777777" w:rsidR="00A35FFD" w:rsidRDefault="00A35FFD" w:rsidP="00B8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3ACF" w14:textId="198C4532" w:rsidR="00B87435" w:rsidRDefault="00B87435" w:rsidP="00B87435">
    <w:pPr>
      <w:pStyle w:val="Intestazione"/>
      <w:jc w:val="center"/>
    </w:pPr>
    <w:r>
      <w:rPr>
        <w:noProof/>
      </w:rPr>
      <w:drawing>
        <wp:inline distT="0" distB="0" distL="0" distR="0" wp14:anchorId="35475838" wp14:editId="0D103A02">
          <wp:extent cx="2514600" cy="853575"/>
          <wp:effectExtent l="0" t="0" r="0" b="381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353" cy="85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A"/>
    <w:rsid w:val="00070DBC"/>
    <w:rsid w:val="000D7CE5"/>
    <w:rsid w:val="00382279"/>
    <w:rsid w:val="004A56BB"/>
    <w:rsid w:val="004D6E44"/>
    <w:rsid w:val="00607512"/>
    <w:rsid w:val="0064305D"/>
    <w:rsid w:val="0067494E"/>
    <w:rsid w:val="00757154"/>
    <w:rsid w:val="00774880"/>
    <w:rsid w:val="00872615"/>
    <w:rsid w:val="008D66EA"/>
    <w:rsid w:val="009E2545"/>
    <w:rsid w:val="009F2AC7"/>
    <w:rsid w:val="00A35FFD"/>
    <w:rsid w:val="00B04C0C"/>
    <w:rsid w:val="00B87435"/>
    <w:rsid w:val="00C70355"/>
    <w:rsid w:val="00C73365"/>
    <w:rsid w:val="00D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2E47"/>
  <w15:chartTrackingRefBased/>
  <w15:docId w15:val="{B2F55782-32CB-405A-A46E-B8C5AD41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7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435"/>
  </w:style>
  <w:style w:type="paragraph" w:styleId="Pidipagina">
    <w:name w:val="footer"/>
    <w:basedOn w:val="Normale"/>
    <w:link w:val="PidipaginaCarattere"/>
    <w:uiPriority w:val="99"/>
    <w:unhideWhenUsed/>
    <w:rsid w:val="00B87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16</cp:revision>
  <dcterms:created xsi:type="dcterms:W3CDTF">2023-08-03T07:21:00Z</dcterms:created>
  <dcterms:modified xsi:type="dcterms:W3CDTF">2023-08-03T07:47:00Z</dcterms:modified>
</cp:coreProperties>
</file>