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B3A1" w14:textId="77777777" w:rsidR="009256BD" w:rsidRPr="00ED0135" w:rsidRDefault="009256BD" w:rsidP="009256BD">
      <w:pPr>
        <w:jc w:val="both"/>
        <w:rPr>
          <w:rFonts w:ascii="Arial" w:hAnsi="Arial" w:cs="Arial"/>
          <w:sz w:val="24"/>
          <w:szCs w:val="24"/>
        </w:rPr>
      </w:pPr>
      <w:r w:rsidRPr="00ED0135">
        <w:rPr>
          <w:rFonts w:ascii="Arial" w:hAnsi="Arial" w:cs="Arial"/>
          <w:sz w:val="24"/>
          <w:szCs w:val="24"/>
        </w:rPr>
        <w:t> </w:t>
      </w:r>
    </w:p>
    <w:p w14:paraId="5EF84E95" w14:textId="77777777" w:rsidR="009256BD" w:rsidRPr="00ED0135" w:rsidRDefault="009256BD" w:rsidP="009256BD">
      <w:pPr>
        <w:jc w:val="center"/>
        <w:rPr>
          <w:rFonts w:ascii="Arial" w:hAnsi="Arial" w:cs="Arial"/>
          <w:b/>
          <w:bCs/>
          <w:u w:val="single"/>
        </w:rPr>
      </w:pPr>
      <w:r w:rsidRPr="00ED0135">
        <w:rPr>
          <w:rFonts w:ascii="Arial" w:hAnsi="Arial" w:cs="Arial"/>
          <w:b/>
          <w:bCs/>
          <w:u w:val="single"/>
        </w:rPr>
        <w:t>COMUNICATO STAMPA CONGIUNTO</w:t>
      </w:r>
    </w:p>
    <w:p w14:paraId="76EBA42F" w14:textId="77777777" w:rsidR="009256BD" w:rsidRPr="00ED0135" w:rsidRDefault="009256BD" w:rsidP="009256BD">
      <w:pPr>
        <w:jc w:val="both"/>
        <w:rPr>
          <w:rFonts w:ascii="Arial" w:hAnsi="Arial" w:cs="Arial"/>
          <w:b/>
          <w:bCs/>
          <w:sz w:val="24"/>
          <w:szCs w:val="24"/>
        </w:rPr>
      </w:pPr>
    </w:p>
    <w:p w14:paraId="49069B28" w14:textId="77777777" w:rsidR="009256BD" w:rsidRPr="00ED0135" w:rsidRDefault="009256BD" w:rsidP="009256BD">
      <w:pPr>
        <w:jc w:val="center"/>
        <w:rPr>
          <w:rFonts w:ascii="Arial" w:hAnsi="Arial" w:cs="Arial"/>
          <w:b/>
          <w:bCs/>
          <w:sz w:val="24"/>
          <w:szCs w:val="24"/>
        </w:rPr>
      </w:pPr>
      <w:r w:rsidRPr="00ED0135">
        <w:rPr>
          <w:rFonts w:ascii="Arial" w:hAnsi="Arial" w:cs="Arial"/>
          <w:b/>
          <w:bCs/>
          <w:sz w:val="24"/>
          <w:szCs w:val="24"/>
        </w:rPr>
        <w:t>PORTALE DEL RECLUTAMENTO, INTESA PA-COMMERCIALISTI</w:t>
      </w:r>
    </w:p>
    <w:p w14:paraId="1D7B1F95" w14:textId="77777777" w:rsidR="009256BD" w:rsidRPr="00ED0135" w:rsidRDefault="009256BD" w:rsidP="009256BD">
      <w:pPr>
        <w:jc w:val="center"/>
        <w:rPr>
          <w:rFonts w:ascii="Arial" w:hAnsi="Arial" w:cs="Arial"/>
          <w:b/>
          <w:bCs/>
          <w:sz w:val="24"/>
          <w:szCs w:val="24"/>
        </w:rPr>
      </w:pPr>
    </w:p>
    <w:p w14:paraId="177746A3" w14:textId="77777777" w:rsidR="009256BD" w:rsidRPr="00ED0135" w:rsidRDefault="009256BD" w:rsidP="009256BD">
      <w:pPr>
        <w:jc w:val="center"/>
        <w:rPr>
          <w:rFonts w:ascii="Arial" w:hAnsi="Arial" w:cs="Arial"/>
          <w:b/>
          <w:bCs/>
          <w:sz w:val="24"/>
          <w:szCs w:val="24"/>
        </w:rPr>
      </w:pPr>
      <w:r w:rsidRPr="00ED0135">
        <w:rPr>
          <w:rFonts w:ascii="Arial" w:hAnsi="Arial" w:cs="Arial"/>
          <w:b/>
          <w:bCs/>
          <w:sz w:val="24"/>
          <w:szCs w:val="24"/>
        </w:rPr>
        <w:t>Il Protocollo d’intesa è stato sottoscritto oggi dal ministro per la PA, Renato Brunetta, e dal presidente del CNDCEC, Massimo Miani. Competenze e professionalità per il successo del PNRR</w:t>
      </w:r>
    </w:p>
    <w:p w14:paraId="114FFDB0" w14:textId="77777777" w:rsidR="009256BD" w:rsidRDefault="009256BD" w:rsidP="009256BD">
      <w:pPr>
        <w:pStyle w:val="NormaleWeb"/>
        <w:shd w:val="clear" w:color="auto" w:fill="FFFFFF"/>
        <w:spacing w:before="0" w:beforeAutospacing="0" w:after="0" w:afterAutospacing="0"/>
        <w:jc w:val="both"/>
        <w:rPr>
          <w:rFonts w:ascii="Arial" w:hAnsi="Arial" w:cs="Arial"/>
          <w:i/>
          <w:iCs/>
        </w:rPr>
      </w:pPr>
    </w:p>
    <w:p w14:paraId="7DE61421" w14:textId="10BF2DE2"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r w:rsidRPr="00ED0135">
        <w:rPr>
          <w:rFonts w:ascii="Arial" w:hAnsi="Arial" w:cs="Arial"/>
          <w:i/>
          <w:iCs/>
        </w:rPr>
        <w:t xml:space="preserve">Roma, 4 agosto 2021 </w:t>
      </w:r>
      <w:r w:rsidRPr="00ED0135">
        <w:rPr>
          <w:rFonts w:ascii="Arial" w:hAnsi="Arial" w:cs="Arial"/>
        </w:rPr>
        <w:t xml:space="preserve">– </w:t>
      </w:r>
      <w:r w:rsidRPr="00ED0135">
        <w:rPr>
          <w:rFonts w:ascii="Arial" w:hAnsi="Arial" w:cs="Arial"/>
          <w:spacing w:val="2"/>
        </w:rPr>
        <w:t xml:space="preserve">Firmato a Palazzo Vidoni il Protocollo d’intesa tra il Ministro per la Pubblica amministrazione e il Consiglio nazionale dei Dottori commercialisti e degli Esperti contabili che impegna le parti alla collaborazione tecnica e organizzativa per incrementare le funzioni di ricerca del </w:t>
      </w:r>
      <w:r w:rsidRPr="00ED0135">
        <w:rPr>
          <w:rFonts w:ascii="Arial" w:hAnsi="Arial" w:cs="Arial"/>
          <w:b/>
          <w:bCs/>
          <w:spacing w:val="2"/>
        </w:rPr>
        <w:t>Portale del reclutamento</w:t>
      </w:r>
      <w:r w:rsidRPr="00ED0135">
        <w:rPr>
          <w:rFonts w:ascii="Arial" w:hAnsi="Arial" w:cs="Arial"/>
          <w:spacing w:val="2"/>
        </w:rPr>
        <w:t xml:space="preserve">, il nuovo spazio virtuale, ma molto concreto, per l’incontro tra </w:t>
      </w:r>
      <w:r w:rsidRPr="00ED0135">
        <w:rPr>
          <w:rFonts w:ascii="Arial" w:hAnsi="Arial" w:cs="Arial"/>
          <w:b/>
          <w:bCs/>
          <w:spacing w:val="2"/>
        </w:rPr>
        <w:t>domanda e offerta di lavoro pubblico</w:t>
      </w:r>
      <w:r w:rsidRPr="00ED0135">
        <w:rPr>
          <w:rFonts w:ascii="Arial" w:hAnsi="Arial" w:cs="Arial"/>
          <w:spacing w:val="2"/>
        </w:rPr>
        <w:t>. A sottoscrivere l’accordo con il Ministro Renato Brunetta era presente il Presidente dei commercialisti, Massimo Miani, in rappresentanza dei 120.000 iscritti.</w:t>
      </w:r>
    </w:p>
    <w:p w14:paraId="7E9F44B9"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p>
    <w:p w14:paraId="3F1C6E75"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r w:rsidRPr="00ED0135">
        <w:rPr>
          <w:rFonts w:ascii="Arial" w:hAnsi="Arial" w:cs="Arial"/>
          <w:spacing w:val="2"/>
        </w:rPr>
        <w:t>L’obiettivo condiviso è quello di individuare il maggior numero possibile di professionalità da sottoporre alle procedure di selezione comparativa e pubblica indette dalle pubbliche amministrazioni per reclutare il personale necessario alla realizzazione dei progetti del Piano nazionale di ripresa e resilienza.</w:t>
      </w:r>
    </w:p>
    <w:p w14:paraId="40C66515"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p>
    <w:p w14:paraId="1620A3A8"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r w:rsidRPr="00ED0135">
        <w:rPr>
          <w:rFonts w:ascii="Arial" w:hAnsi="Arial" w:cs="Arial"/>
          <w:spacing w:val="2"/>
        </w:rPr>
        <w:t xml:space="preserve">“Questo Protocollo, dopo quello firmato il 16 luglio con </w:t>
      </w:r>
      <w:proofErr w:type="spellStart"/>
      <w:r w:rsidRPr="00ED0135">
        <w:rPr>
          <w:rFonts w:ascii="Arial" w:hAnsi="Arial" w:cs="Arial"/>
          <w:spacing w:val="2"/>
        </w:rPr>
        <w:t>ProfessionItaliane</w:t>
      </w:r>
      <w:proofErr w:type="spellEnd"/>
      <w:r w:rsidRPr="00ED0135">
        <w:rPr>
          <w:rFonts w:ascii="Arial" w:hAnsi="Arial" w:cs="Arial"/>
          <w:spacing w:val="2"/>
        </w:rPr>
        <w:t xml:space="preserve"> che organizza circa 1,5 milioni di professionisti iscritti agli Ordini, è un ulteriore importante segnale per la nuova </w:t>
      </w:r>
      <w:proofErr w:type="spellStart"/>
      <w:r w:rsidRPr="00ED0135">
        <w:rPr>
          <w:rFonts w:ascii="Arial" w:hAnsi="Arial" w:cs="Arial"/>
          <w:spacing w:val="2"/>
        </w:rPr>
        <w:t>Pa</w:t>
      </w:r>
      <w:proofErr w:type="spellEnd"/>
      <w:r w:rsidRPr="00ED0135">
        <w:rPr>
          <w:rFonts w:ascii="Arial" w:hAnsi="Arial" w:cs="Arial"/>
          <w:spacing w:val="2"/>
        </w:rPr>
        <w:t xml:space="preserve">, che deve rinnovarsi e riqualificarsi per vincere la sfida dell'attuazione del PNRR”, ha sottolineato il Ministro per la Pubblica amministrazione, </w:t>
      </w:r>
      <w:r w:rsidRPr="00ED0135">
        <w:rPr>
          <w:rFonts w:ascii="Arial" w:hAnsi="Arial" w:cs="Arial"/>
          <w:b/>
          <w:bCs/>
          <w:spacing w:val="2"/>
        </w:rPr>
        <w:t>Renato Brunetta</w:t>
      </w:r>
      <w:r w:rsidRPr="00ED0135">
        <w:rPr>
          <w:rFonts w:ascii="Arial" w:hAnsi="Arial" w:cs="Arial"/>
          <w:spacing w:val="2"/>
        </w:rPr>
        <w:t xml:space="preserve">. “Il decreto sul reclutamento nella </w:t>
      </w:r>
      <w:proofErr w:type="spellStart"/>
      <w:r w:rsidRPr="00ED0135">
        <w:rPr>
          <w:rFonts w:ascii="Arial" w:hAnsi="Arial" w:cs="Arial"/>
          <w:spacing w:val="2"/>
        </w:rPr>
        <w:t>Pa</w:t>
      </w:r>
      <w:proofErr w:type="spellEnd"/>
      <w:r w:rsidRPr="00ED0135">
        <w:rPr>
          <w:rFonts w:ascii="Arial" w:hAnsi="Arial" w:cs="Arial"/>
          <w:spacing w:val="2"/>
        </w:rPr>
        <w:t>, che è a un passo dall’approvazione definitiva alla Camera, prevede un ampio ventaglio di strumenti per assumere i profili utili al PNRR, dai contratti a tempo determinato agli incarichi professionali. Io immagino un affiancamento che renda i progetti del Piano anche luoghi di formazione: giovani tecnici neolaureati che lavorano accanto a professionisti con anni di esperienza, assunti con incarichi. Dal giorno successivo alla pubblicazione della legge di conversione del decreto sulla Gazzetta Ufficiale, il Portale sarà accessibile in via sperimentale per l’inserimento dei curricula. Chiedo a voi commercialisti di partecipare al gioco delle professionalità e della modernità. Con le vostre competenze, potete rendervi protagonisti della ricostruzione del Paese. Stiamo mettendo insieme il meglio della cultura professionale italiana per formare il mercato del lavoro del PNRR”.</w:t>
      </w:r>
    </w:p>
    <w:p w14:paraId="7D333360"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pacing w:val="2"/>
        </w:rPr>
      </w:pPr>
    </w:p>
    <w:p w14:paraId="3046F7CA" w14:textId="77777777" w:rsidR="009256BD" w:rsidRPr="00ED0135" w:rsidRDefault="009256BD" w:rsidP="009256BD">
      <w:pPr>
        <w:pStyle w:val="NormaleWeb"/>
        <w:shd w:val="clear" w:color="auto" w:fill="FFFFFF"/>
        <w:spacing w:before="0" w:beforeAutospacing="0" w:after="0" w:afterAutospacing="0"/>
        <w:jc w:val="both"/>
        <w:rPr>
          <w:rFonts w:ascii="Arial" w:hAnsi="Arial" w:cs="Arial"/>
          <w:shd w:val="clear" w:color="auto" w:fill="FFFFFF"/>
        </w:rPr>
      </w:pPr>
      <w:r w:rsidRPr="00ED0135">
        <w:rPr>
          <w:rFonts w:ascii="Arial" w:hAnsi="Arial" w:cs="Arial"/>
          <w:spacing w:val="2"/>
        </w:rPr>
        <w:t xml:space="preserve">“Con la sottoscrizione di questo Protocollo – ha affermato il Presidente dei commercialisti, </w:t>
      </w:r>
      <w:r w:rsidRPr="00ED0135">
        <w:rPr>
          <w:rFonts w:ascii="Arial" w:hAnsi="Arial" w:cs="Arial"/>
          <w:b/>
          <w:bCs/>
          <w:spacing w:val="2"/>
        </w:rPr>
        <w:t>Massimo Miani</w:t>
      </w:r>
      <w:r w:rsidRPr="00ED0135">
        <w:rPr>
          <w:rFonts w:ascii="Arial" w:hAnsi="Arial" w:cs="Arial"/>
          <w:spacing w:val="2"/>
        </w:rPr>
        <w:t xml:space="preserve"> – i commercialisti italiani si impegnano a fornire il proprio contributo fattivo al raggiungimento degli obiettivi fissati dal PNRR, una sfida epocale per il nostro Paese. Lo faremo mettendo a disposizione della Pubblica amministrazione le tante e diversificate competenze che caratterizzano la nostra professione, consapevoli che questo sforzo rappresenta una grande opportunità di crescita complessiva anche per la categoria, chiamata a profilarsi come mai prima in una logica specialistica per cogliere al meglio le importanti opportunità di lavoro che dal Piano scaturiranno”.</w:t>
      </w:r>
    </w:p>
    <w:p w14:paraId="3CF65E69" w14:textId="77777777" w:rsidR="00D61D59" w:rsidRDefault="00D61D59"/>
    <w:sectPr w:rsidR="00D61D5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D6DE" w14:textId="77777777" w:rsidR="009256BD" w:rsidRDefault="009256BD" w:rsidP="009256BD">
      <w:r>
        <w:separator/>
      </w:r>
    </w:p>
  </w:endnote>
  <w:endnote w:type="continuationSeparator" w:id="0">
    <w:p w14:paraId="3D6AEDFD" w14:textId="77777777" w:rsidR="009256BD" w:rsidRDefault="009256BD" w:rsidP="0092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ple Chancery">
    <w:altName w:val="Arial"/>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5304" w14:textId="77777777" w:rsidR="009256BD" w:rsidRDefault="009256BD" w:rsidP="009256BD">
      <w:bookmarkStart w:id="0" w:name="_Hlk78984600"/>
      <w:bookmarkEnd w:id="0"/>
      <w:r>
        <w:separator/>
      </w:r>
    </w:p>
  </w:footnote>
  <w:footnote w:type="continuationSeparator" w:id="0">
    <w:p w14:paraId="2D33B39A" w14:textId="77777777" w:rsidR="009256BD" w:rsidRDefault="009256BD" w:rsidP="0092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BDCF" w14:textId="77777777" w:rsidR="00256FE6" w:rsidRDefault="009256BD" w:rsidP="00256FE6">
    <w:pPr>
      <w:tabs>
        <w:tab w:val="right" w:pos="9638"/>
      </w:tabs>
    </w:pPr>
    <w:r w:rsidRPr="009256BD">
      <w:t xml:space="preserve">        </w:t>
    </w:r>
  </w:p>
  <w:p w14:paraId="54D2F658" w14:textId="1859AC57" w:rsidR="00256FE6" w:rsidRDefault="00256FE6" w:rsidP="00256FE6">
    <w:pPr>
      <w:tabs>
        <w:tab w:val="right" w:pos="9638"/>
      </w:tabs>
    </w:pPr>
    <w:r>
      <w:t xml:space="preserve">                        </w:t>
    </w:r>
    <w:r w:rsidRPr="009256BD">
      <w:rPr>
        <w:b/>
        <w:i/>
        <w:noProof/>
        <w:sz w:val="52"/>
        <w:szCs w:val="52"/>
        <w:lang w:eastAsia="it-IT"/>
      </w:rPr>
      <w:drawing>
        <wp:inline distT="0" distB="0" distL="0" distR="0" wp14:anchorId="26A4A3D3" wp14:editId="152D938C">
          <wp:extent cx="647700" cy="647700"/>
          <wp:effectExtent l="0" t="0" r="0" b="0"/>
          <wp:docPr id="11" name="Immagine 1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sidRPr="009256BD">
      <w:rPr>
        <w:noProof/>
        <w:lang w:eastAsia="it-IT"/>
      </w:rPr>
      <w:drawing>
        <wp:inline distT="0" distB="0" distL="0" distR="0" wp14:anchorId="43353449" wp14:editId="6B23B493">
          <wp:extent cx="1994535" cy="752475"/>
          <wp:effectExtent l="0" t="0" r="5715" b="9525"/>
          <wp:docPr id="3" name="Immagine3" descr="logo_con scritta_lat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logo_con scritta_laterale.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94535" cy="752475"/>
                  </a:xfrm>
                  <a:prstGeom prst="rect">
                    <a:avLst/>
                  </a:prstGeom>
                </pic:spPr>
              </pic:pic>
            </a:graphicData>
          </a:graphic>
        </wp:inline>
      </w:drawing>
    </w:r>
  </w:p>
  <w:p w14:paraId="3DEDC9E9" w14:textId="3DB2D989" w:rsidR="00256FE6" w:rsidRPr="009256BD" w:rsidRDefault="00256FE6" w:rsidP="00256FE6">
    <w:pPr>
      <w:tabs>
        <w:tab w:val="right" w:pos="9638"/>
      </w:tabs>
      <w:rPr>
        <w:rFonts w:ascii="Lucida Calligraphy" w:hAnsi="Lucida Calligraphy" w:cs="Apple Chancery"/>
        <w:bCs/>
        <w:i/>
        <w:iCs/>
        <w:sz w:val="24"/>
        <w:szCs w:val="24"/>
      </w:rPr>
    </w:pPr>
    <w:r w:rsidRPr="009256BD">
      <w:rPr>
        <w:rFonts w:ascii="Lucida Calligraphy" w:hAnsi="Lucida Calligraphy" w:cs="Apple Chancery"/>
        <w:bCs/>
        <w:i/>
        <w:iCs/>
        <w:sz w:val="24"/>
        <w:szCs w:val="24"/>
      </w:rPr>
      <w:t xml:space="preserve">Il Ministro per la Pubblica </w:t>
    </w:r>
  </w:p>
  <w:p w14:paraId="4ADEFA5C" w14:textId="0C93CD18" w:rsidR="009256BD" w:rsidRPr="009256BD" w:rsidRDefault="00256FE6" w:rsidP="009256BD">
    <w:pPr>
      <w:tabs>
        <w:tab w:val="right" w:pos="9638"/>
      </w:tabs>
      <w:rPr>
        <w:rFonts w:ascii="Lucida Calligraphy" w:hAnsi="Lucida Calligraphy" w:cs="Apple Chancery"/>
        <w:bCs/>
        <w:i/>
        <w:iCs/>
        <w:sz w:val="24"/>
        <w:szCs w:val="24"/>
      </w:rPr>
    </w:pPr>
    <w:r w:rsidRPr="009256BD">
      <w:rPr>
        <w:rFonts w:ascii="Lucida Calligraphy" w:hAnsi="Lucida Calligraphy" w:cs="Apple Chancery"/>
        <w:bCs/>
        <w:i/>
        <w:iCs/>
        <w:sz w:val="24"/>
        <w:szCs w:val="24"/>
      </w:rPr>
      <w:t xml:space="preserve">      Amministrazione </w:t>
    </w:r>
    <w:r w:rsidR="009256BD" w:rsidRPr="009256B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BD"/>
    <w:rsid w:val="00256FE6"/>
    <w:rsid w:val="009256BD"/>
    <w:rsid w:val="00D61D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3251"/>
  <w15:chartTrackingRefBased/>
  <w15:docId w15:val="{4226F35F-437B-4D67-B747-6E6CA142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56BD"/>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56BD"/>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9256BD"/>
  </w:style>
  <w:style w:type="paragraph" w:styleId="Pidipagina">
    <w:name w:val="footer"/>
    <w:basedOn w:val="Normale"/>
    <w:link w:val="PidipaginaCarattere"/>
    <w:uiPriority w:val="99"/>
    <w:unhideWhenUsed/>
    <w:rsid w:val="009256BD"/>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9256BD"/>
  </w:style>
  <w:style w:type="paragraph" w:styleId="NormaleWeb">
    <w:name w:val="Normal (Web)"/>
    <w:basedOn w:val="Normale"/>
    <w:uiPriority w:val="99"/>
    <w:unhideWhenUsed/>
    <w:rsid w:val="009256BD"/>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dcterms:created xsi:type="dcterms:W3CDTF">2021-08-04T13:49:00Z</dcterms:created>
  <dcterms:modified xsi:type="dcterms:W3CDTF">2021-08-04T13:53:00Z</dcterms:modified>
</cp:coreProperties>
</file>