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87D5" w14:textId="77777777" w:rsidR="006C3945" w:rsidRPr="00A90E91" w:rsidRDefault="006C3945" w:rsidP="006C3945">
      <w:pPr>
        <w:rPr>
          <w:rFonts w:ascii="Arial" w:eastAsia="Times New Roman" w:hAnsi="Arial" w:cs="Arial"/>
        </w:rPr>
      </w:pPr>
      <w:bookmarkStart w:id="0" w:name="_Hlk534887837"/>
      <w:bookmarkStart w:id="1" w:name="_Hlk29975925"/>
    </w:p>
    <w:p w14:paraId="35D5B7A4" w14:textId="77777777" w:rsidR="002F6036" w:rsidRPr="00A90E91" w:rsidRDefault="002F6036" w:rsidP="006C3945">
      <w:pPr>
        <w:rPr>
          <w:rFonts w:ascii="Arial" w:eastAsia="Times New Roman" w:hAnsi="Arial" w:cs="Arial"/>
          <w:b/>
        </w:rPr>
      </w:pPr>
    </w:p>
    <w:bookmarkEnd w:id="0"/>
    <w:bookmarkEnd w:id="1"/>
    <w:p w14:paraId="7F0CAC86" w14:textId="149124AA" w:rsidR="009A1B3D" w:rsidRPr="00C355AA" w:rsidRDefault="001C7A99" w:rsidP="009A1B3D">
      <w:pPr>
        <w:jc w:val="center"/>
        <w:rPr>
          <w:rFonts w:ascii="Arial" w:hAnsi="Arial" w:cs="Arial"/>
          <w:sz w:val="24"/>
          <w:szCs w:val="24"/>
        </w:rPr>
      </w:pPr>
      <w:r w:rsidRPr="00C355AA">
        <w:rPr>
          <w:rFonts w:ascii="Arial" w:hAnsi="Arial" w:cs="Arial"/>
          <w:sz w:val="24"/>
          <w:szCs w:val="24"/>
        </w:rPr>
        <w:t>Comunicato stampa</w:t>
      </w:r>
      <w:bookmarkStart w:id="2" w:name="_Toc41599227"/>
      <w:bookmarkStart w:id="3" w:name="_Toc68704615"/>
      <w:bookmarkStart w:id="4" w:name="_Toc235425486"/>
      <w:r w:rsidR="007C66B1" w:rsidRPr="00C355AA">
        <w:rPr>
          <w:rFonts w:ascii="Arial" w:hAnsi="Arial" w:cs="Arial"/>
          <w:sz w:val="24"/>
          <w:szCs w:val="24"/>
        </w:rPr>
        <w:t xml:space="preserve"> </w:t>
      </w:r>
    </w:p>
    <w:p w14:paraId="652BC98F" w14:textId="30997973" w:rsidR="00BF6A43" w:rsidRPr="00A90E91" w:rsidRDefault="00BF6A43" w:rsidP="009A1B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BF8F9A0" w14:textId="3D9C2CC7" w:rsidR="00E1603C" w:rsidRPr="00A90E91" w:rsidRDefault="00C355AA" w:rsidP="009A1B3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NUOVO CODICE </w:t>
      </w:r>
      <w:r w:rsidR="00BF6A43" w:rsidRPr="00A90E91">
        <w:rPr>
          <w:rFonts w:ascii="Arial" w:hAnsi="Arial" w:cs="Arial"/>
          <w:b/>
          <w:bCs/>
          <w:sz w:val="24"/>
          <w:szCs w:val="24"/>
        </w:rPr>
        <w:t>CRISI D’IMP</w:t>
      </w:r>
      <w:r>
        <w:rPr>
          <w:rFonts w:ascii="Arial" w:hAnsi="Arial" w:cs="Arial"/>
          <w:b/>
          <w:bCs/>
          <w:sz w:val="24"/>
          <w:szCs w:val="24"/>
        </w:rPr>
        <w:t>RESA</w:t>
      </w:r>
      <w:r w:rsidR="00BF6A43" w:rsidRPr="00A90E91">
        <w:rPr>
          <w:rFonts w:ascii="Arial" w:hAnsi="Arial" w:cs="Arial"/>
          <w:b/>
          <w:bCs/>
          <w:sz w:val="24"/>
          <w:szCs w:val="24"/>
        </w:rPr>
        <w:t xml:space="preserve">: </w:t>
      </w:r>
      <w:r w:rsidR="00090F83" w:rsidRPr="00A90E91">
        <w:rPr>
          <w:rFonts w:ascii="Arial" w:hAnsi="Arial" w:cs="Arial"/>
          <w:b/>
          <w:bCs/>
          <w:sz w:val="24"/>
          <w:szCs w:val="24"/>
        </w:rPr>
        <w:t>“</w:t>
      </w:r>
      <w:r w:rsidR="00E1603C" w:rsidRPr="00A90E91">
        <w:rPr>
          <w:rFonts w:ascii="Arial" w:hAnsi="Arial" w:cs="Arial"/>
          <w:b/>
          <w:bCs/>
          <w:sz w:val="24"/>
          <w:szCs w:val="24"/>
        </w:rPr>
        <w:t>SERV</w:t>
      </w:r>
      <w:r>
        <w:rPr>
          <w:rFonts w:ascii="Arial" w:hAnsi="Arial" w:cs="Arial"/>
          <w:b/>
          <w:bCs/>
          <w:sz w:val="24"/>
          <w:szCs w:val="24"/>
        </w:rPr>
        <w:t xml:space="preserve">E CHIAREZZA, </w:t>
      </w:r>
      <w:r w:rsidR="00CB4E0B">
        <w:rPr>
          <w:rFonts w:ascii="Arial" w:hAnsi="Arial" w:cs="Arial"/>
          <w:b/>
          <w:bCs/>
          <w:sz w:val="24"/>
          <w:szCs w:val="24"/>
        </w:rPr>
        <w:t xml:space="preserve">SI RISCHIA DISORIENTAMENTO” </w:t>
      </w:r>
    </w:p>
    <w:p w14:paraId="7CBB108E" w14:textId="77777777" w:rsidR="00090F83" w:rsidRPr="00A90E91" w:rsidRDefault="00090F83" w:rsidP="009A1B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AB94230" w14:textId="77777777" w:rsidR="00090F83" w:rsidRPr="00A90E91" w:rsidRDefault="00E1603C" w:rsidP="00090F8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90E91">
        <w:rPr>
          <w:rFonts w:ascii="Arial" w:hAnsi="Arial" w:cs="Arial"/>
          <w:b/>
          <w:bCs/>
          <w:sz w:val="24"/>
          <w:szCs w:val="24"/>
        </w:rPr>
        <w:t>Documento congiunto</w:t>
      </w:r>
      <w:r w:rsidR="00BF6A43" w:rsidRPr="00A90E91">
        <w:rPr>
          <w:rFonts w:ascii="Arial" w:hAnsi="Arial" w:cs="Arial"/>
          <w:b/>
          <w:bCs/>
          <w:sz w:val="24"/>
          <w:szCs w:val="24"/>
        </w:rPr>
        <w:t xml:space="preserve"> </w:t>
      </w:r>
      <w:r w:rsidR="00090F83" w:rsidRPr="00A90E91">
        <w:rPr>
          <w:rFonts w:ascii="Arial" w:hAnsi="Arial" w:cs="Arial"/>
          <w:b/>
          <w:bCs/>
          <w:sz w:val="24"/>
          <w:szCs w:val="24"/>
        </w:rPr>
        <w:t>Consiglio nazionale commercialisti – Confindustria sullo schema di decreto legislativo recante modifiche al codice della crisi d'impresa e dell'insolvenza</w:t>
      </w:r>
    </w:p>
    <w:p w14:paraId="0AD501DA" w14:textId="302D37DB" w:rsidR="00BF6A43" w:rsidRPr="00A90E91" w:rsidRDefault="00BF6A43" w:rsidP="009A1B3D">
      <w:pPr>
        <w:jc w:val="center"/>
        <w:rPr>
          <w:rFonts w:ascii="Arial" w:hAnsi="Arial" w:cs="Arial"/>
          <w:b/>
          <w:bCs/>
        </w:rPr>
      </w:pPr>
    </w:p>
    <w:bookmarkEnd w:id="2"/>
    <w:bookmarkEnd w:id="3"/>
    <w:bookmarkEnd w:id="4"/>
    <w:p w14:paraId="06E705AB" w14:textId="0451B5C6" w:rsidR="00BF6A43" w:rsidRPr="00A90E91" w:rsidRDefault="00090F83" w:rsidP="00BF6A43">
      <w:pPr>
        <w:jc w:val="both"/>
        <w:rPr>
          <w:rFonts w:ascii="Arial" w:hAnsi="Arial" w:cs="Arial"/>
        </w:rPr>
      </w:pPr>
      <w:r w:rsidRPr="00A90E91">
        <w:rPr>
          <w:rFonts w:ascii="Arial" w:hAnsi="Arial" w:cs="Arial"/>
          <w:i/>
          <w:iCs/>
        </w:rPr>
        <w:t xml:space="preserve">Roma, </w:t>
      </w:r>
      <w:r w:rsidR="00C355AA">
        <w:rPr>
          <w:rFonts w:ascii="Arial" w:hAnsi="Arial" w:cs="Arial"/>
          <w:i/>
          <w:iCs/>
        </w:rPr>
        <w:t xml:space="preserve"> 5 </w:t>
      </w:r>
      <w:r w:rsidRPr="00A90E91">
        <w:rPr>
          <w:rFonts w:ascii="Arial" w:hAnsi="Arial" w:cs="Arial"/>
          <w:i/>
          <w:iCs/>
        </w:rPr>
        <w:t>maggio 2022 -</w:t>
      </w:r>
      <w:r w:rsidRPr="00A90E91">
        <w:rPr>
          <w:rFonts w:ascii="Arial" w:hAnsi="Arial" w:cs="Arial"/>
          <w:b/>
          <w:bCs/>
        </w:rPr>
        <w:t xml:space="preserve"> </w:t>
      </w:r>
      <w:r w:rsidR="00BF6A43" w:rsidRPr="00A90E91">
        <w:rPr>
          <w:rFonts w:ascii="Arial" w:hAnsi="Arial" w:cs="Arial"/>
        </w:rPr>
        <w:t xml:space="preserve">“Maggiore </w:t>
      </w:r>
      <w:r w:rsidR="00BF6A43" w:rsidRPr="00A90E91">
        <w:rPr>
          <w:rFonts w:ascii="Arial" w:hAnsi="Arial" w:cs="Arial"/>
          <w:b/>
          <w:bCs/>
        </w:rPr>
        <w:t>ordine e chiarezza</w:t>
      </w:r>
      <w:r w:rsidR="00BF6A43" w:rsidRPr="00A90E91">
        <w:rPr>
          <w:rFonts w:ascii="Arial" w:hAnsi="Arial" w:cs="Arial"/>
        </w:rPr>
        <w:t xml:space="preserve"> al fine di rendere il quadro di riferimento più </w:t>
      </w:r>
      <w:r w:rsidR="00BF6A43" w:rsidRPr="00A90E91">
        <w:rPr>
          <w:rFonts w:ascii="Arial" w:hAnsi="Arial" w:cs="Arial"/>
          <w:b/>
          <w:bCs/>
        </w:rPr>
        <w:t>intellegibile</w:t>
      </w:r>
      <w:r w:rsidR="00BF6A43" w:rsidRPr="00A90E91">
        <w:rPr>
          <w:rFonts w:ascii="Arial" w:hAnsi="Arial" w:cs="Arial"/>
        </w:rPr>
        <w:t xml:space="preserve"> per tutti i soggetti a vario titolo coinvolti - debitori, creditori, professionisti e magistrati. Il succedersi di provvedimenti, cambiamenti e integrazioni senza una meditata visione di insieme sta generando un diffuso disorientamento e rischia di non centrare gli obiettivi di semplificazione”.  E’ la richiesta avanzata dal </w:t>
      </w:r>
      <w:r w:rsidR="00BF6A43" w:rsidRPr="00A90E91">
        <w:rPr>
          <w:rFonts w:ascii="Arial" w:hAnsi="Arial" w:cs="Arial"/>
          <w:b/>
          <w:bCs/>
        </w:rPr>
        <w:t>Consiglio nazionale dei commercialisti</w:t>
      </w:r>
      <w:r w:rsidR="00BF6A43" w:rsidRPr="00A90E91">
        <w:rPr>
          <w:rFonts w:ascii="Arial" w:hAnsi="Arial" w:cs="Arial"/>
        </w:rPr>
        <w:t xml:space="preserve"> e da </w:t>
      </w:r>
      <w:r w:rsidR="00BF6A43" w:rsidRPr="00A90E91">
        <w:rPr>
          <w:rFonts w:ascii="Arial" w:hAnsi="Arial" w:cs="Arial"/>
          <w:b/>
          <w:bCs/>
        </w:rPr>
        <w:t>Confindustria</w:t>
      </w:r>
      <w:r w:rsidR="00BF6A43" w:rsidRPr="00A90E91">
        <w:rPr>
          <w:rFonts w:ascii="Arial" w:hAnsi="Arial" w:cs="Arial"/>
        </w:rPr>
        <w:t xml:space="preserve"> in un documento congiunto </w:t>
      </w:r>
      <w:r w:rsidR="00E1603C" w:rsidRPr="00A90E91">
        <w:rPr>
          <w:rFonts w:ascii="Arial" w:hAnsi="Arial" w:cs="Arial"/>
        </w:rPr>
        <w:t>sullo schema di decreto legislativo recante modifiche al codice della crisi d'impresa e dell'insolvenza</w:t>
      </w:r>
    </w:p>
    <w:p w14:paraId="5E19ABE1" w14:textId="77777777" w:rsidR="00BF6A43" w:rsidRPr="00A90E91" w:rsidRDefault="00BF6A43" w:rsidP="00BF6A43">
      <w:pPr>
        <w:jc w:val="both"/>
        <w:rPr>
          <w:rFonts w:ascii="Arial" w:hAnsi="Arial" w:cs="Arial"/>
        </w:rPr>
      </w:pPr>
    </w:p>
    <w:p w14:paraId="372345D3" w14:textId="5BD344FD" w:rsidR="00E1603C" w:rsidRPr="00A90E91" w:rsidRDefault="00E1603C" w:rsidP="00BF6A43">
      <w:pPr>
        <w:jc w:val="both"/>
        <w:rPr>
          <w:rFonts w:ascii="Arial" w:hAnsi="Arial" w:cs="Arial"/>
        </w:rPr>
      </w:pPr>
      <w:r w:rsidRPr="00A90E91">
        <w:rPr>
          <w:rFonts w:ascii="Arial" w:hAnsi="Arial" w:cs="Arial"/>
        </w:rPr>
        <w:t>Commercialisti e Confindustria sottolineano c</w:t>
      </w:r>
      <w:r w:rsidR="00BF6A43" w:rsidRPr="00A90E91">
        <w:rPr>
          <w:rFonts w:ascii="Arial" w:hAnsi="Arial" w:cs="Arial"/>
        </w:rPr>
        <w:t xml:space="preserve">ome </w:t>
      </w:r>
      <w:r w:rsidRPr="00A90E91">
        <w:rPr>
          <w:rFonts w:ascii="Arial" w:hAnsi="Arial" w:cs="Arial"/>
        </w:rPr>
        <w:t>“</w:t>
      </w:r>
      <w:r w:rsidR="005D48DB" w:rsidRPr="00A90E91">
        <w:rPr>
          <w:rFonts w:ascii="Arial" w:hAnsi="Arial" w:cs="Arial"/>
        </w:rPr>
        <w:t>a</w:t>
      </w:r>
      <w:r w:rsidR="00BF6A43" w:rsidRPr="00A90E91">
        <w:rPr>
          <w:rFonts w:ascii="Arial" w:hAnsi="Arial" w:cs="Arial"/>
        </w:rPr>
        <w:t xml:space="preserve"> fronte del progressivo ampliamento del ventaglio degli </w:t>
      </w:r>
      <w:r w:rsidR="00BF6A43" w:rsidRPr="00A90E91">
        <w:rPr>
          <w:rFonts w:ascii="Arial" w:hAnsi="Arial" w:cs="Arial"/>
          <w:b/>
          <w:bCs/>
        </w:rPr>
        <w:t>strumenti di regolazione della crisi e dell’insolvenza</w:t>
      </w:r>
      <w:r w:rsidR="005D48DB" w:rsidRPr="00A90E91">
        <w:rPr>
          <w:rFonts w:ascii="Arial" w:hAnsi="Arial" w:cs="Arial"/>
        </w:rPr>
        <w:t>,</w:t>
      </w:r>
      <w:r w:rsidRPr="00A90E91">
        <w:rPr>
          <w:rFonts w:ascii="Arial" w:hAnsi="Arial" w:cs="Arial"/>
        </w:rPr>
        <w:t xml:space="preserve"> </w:t>
      </w:r>
      <w:r w:rsidR="00BF6A43" w:rsidRPr="00A90E91">
        <w:rPr>
          <w:rFonts w:ascii="Arial" w:hAnsi="Arial" w:cs="Arial"/>
        </w:rPr>
        <w:t>si allargano anche i margini di discrezionalità attraverso cui sia l’imprenditore individuale sia l’imprenditore collettivo - ma nondimeno i loro organi di controllo e finanche i loro consulenti - con le modifiche che hanno interessato l’articolo 2086 c.c., possono individuare le misure idonee a intercettare tempestivamente lo stato di crisi e le iniziative adeguate ad affrontarla</w:t>
      </w:r>
      <w:r w:rsidRPr="00A90E91">
        <w:rPr>
          <w:rFonts w:ascii="Arial" w:hAnsi="Arial" w:cs="Arial"/>
        </w:rPr>
        <w:t>”</w:t>
      </w:r>
      <w:r w:rsidR="00BF6A43" w:rsidRPr="00A90E91">
        <w:rPr>
          <w:rFonts w:ascii="Arial" w:hAnsi="Arial" w:cs="Arial"/>
        </w:rPr>
        <w:t xml:space="preserve">. </w:t>
      </w:r>
    </w:p>
    <w:p w14:paraId="62DF0246" w14:textId="77777777" w:rsidR="00E1603C" w:rsidRPr="00A90E91" w:rsidRDefault="00E1603C" w:rsidP="00BF6A43">
      <w:pPr>
        <w:jc w:val="both"/>
        <w:rPr>
          <w:rFonts w:ascii="Arial" w:hAnsi="Arial" w:cs="Arial"/>
        </w:rPr>
      </w:pPr>
    </w:p>
    <w:p w14:paraId="5908DE0B" w14:textId="7440EEFF" w:rsidR="00E1603C" w:rsidRPr="00A90E91" w:rsidRDefault="00E1603C" w:rsidP="00BF6A43">
      <w:pPr>
        <w:jc w:val="both"/>
        <w:rPr>
          <w:rFonts w:ascii="Arial" w:hAnsi="Arial" w:cs="Arial"/>
        </w:rPr>
      </w:pPr>
      <w:r w:rsidRPr="00A90E91">
        <w:rPr>
          <w:rFonts w:ascii="Arial" w:hAnsi="Arial" w:cs="Arial"/>
        </w:rPr>
        <w:t>“</w:t>
      </w:r>
      <w:r w:rsidR="00BF6A43" w:rsidRPr="00A90E91">
        <w:rPr>
          <w:rFonts w:ascii="Arial" w:hAnsi="Arial" w:cs="Arial"/>
        </w:rPr>
        <w:t>Il rovescio della medaglia</w:t>
      </w:r>
      <w:r w:rsidRPr="00A90E91">
        <w:rPr>
          <w:rFonts w:ascii="Arial" w:hAnsi="Arial" w:cs="Arial"/>
        </w:rPr>
        <w:t>”, secondo commercialisti e Confindustria, “</w:t>
      </w:r>
      <w:r w:rsidR="00BF6A43" w:rsidRPr="00A90E91">
        <w:rPr>
          <w:rFonts w:ascii="Arial" w:hAnsi="Arial" w:cs="Arial"/>
        </w:rPr>
        <w:t xml:space="preserve">è una </w:t>
      </w:r>
      <w:r w:rsidR="00BF6A43" w:rsidRPr="00A90E91">
        <w:rPr>
          <w:rFonts w:ascii="Arial" w:hAnsi="Arial" w:cs="Arial"/>
          <w:b/>
          <w:bCs/>
        </w:rPr>
        <w:t>maggiore incertezza</w:t>
      </w:r>
      <w:r w:rsidR="00BF6A43" w:rsidRPr="00A90E91">
        <w:rPr>
          <w:rFonts w:ascii="Arial" w:hAnsi="Arial" w:cs="Arial"/>
        </w:rPr>
        <w:t xml:space="preserve"> riguardo la </w:t>
      </w:r>
      <w:r w:rsidR="00BF6A43" w:rsidRPr="00A90E91">
        <w:rPr>
          <w:rFonts w:ascii="Arial" w:hAnsi="Arial" w:cs="Arial"/>
          <w:b/>
          <w:bCs/>
        </w:rPr>
        <w:t>sindacabilità ex post</w:t>
      </w:r>
      <w:r w:rsidR="00BF6A43" w:rsidRPr="00A90E91">
        <w:rPr>
          <w:rFonts w:ascii="Arial" w:hAnsi="Arial" w:cs="Arial"/>
        </w:rPr>
        <w:t xml:space="preserve">, in sede giurisdizionale, circa le scelte operate nel caso in cui queste ultime non si siano rivelate sufficienti al superamento della crisi. </w:t>
      </w:r>
      <w:r w:rsidRPr="00A90E91">
        <w:rPr>
          <w:rFonts w:ascii="Arial" w:hAnsi="Arial" w:cs="Arial"/>
        </w:rPr>
        <w:t>Il</w:t>
      </w:r>
      <w:r w:rsidR="00BF6A43" w:rsidRPr="00A90E91">
        <w:rPr>
          <w:rFonts w:ascii="Arial" w:hAnsi="Arial" w:cs="Arial"/>
        </w:rPr>
        <w:t xml:space="preserve"> superamento degli indicatori e indici della crisi, determina l’abbandono della </w:t>
      </w:r>
      <w:r w:rsidR="00BF6A43" w:rsidRPr="00A90E91">
        <w:rPr>
          <w:rFonts w:ascii="Arial" w:hAnsi="Arial" w:cs="Arial"/>
          <w:b/>
          <w:bCs/>
        </w:rPr>
        <w:t xml:space="preserve">demarcazione oggettiva </w:t>
      </w:r>
      <w:r w:rsidR="00BF6A43" w:rsidRPr="00A90E91">
        <w:rPr>
          <w:rFonts w:ascii="Arial" w:hAnsi="Arial" w:cs="Arial"/>
        </w:rPr>
        <w:t xml:space="preserve">che, pur con ovvi limiti, escludeva un sindacato in ordine alla scelta del dies a quo, che oggi invece viene rimesso a valutazioni anche soggettive. Quindi, in </w:t>
      </w:r>
      <w:r w:rsidRPr="00A90E91">
        <w:rPr>
          <w:rFonts w:ascii="Arial" w:hAnsi="Arial" w:cs="Arial"/>
        </w:rPr>
        <w:t xml:space="preserve">un </w:t>
      </w:r>
      <w:r w:rsidR="00BF6A43" w:rsidRPr="00A90E91">
        <w:rPr>
          <w:rFonts w:ascii="Arial" w:hAnsi="Arial" w:cs="Arial"/>
        </w:rPr>
        <w:t xml:space="preserve">simile scenario, sarà indispensabile non dimenticare che tali scelte sono anche figlie delle percezioni del momento e, se la </w:t>
      </w:r>
      <w:r w:rsidR="00BF6A43" w:rsidRPr="00A90E91">
        <w:rPr>
          <w:rFonts w:ascii="Arial" w:hAnsi="Arial" w:cs="Arial"/>
          <w:b/>
          <w:bCs/>
        </w:rPr>
        <w:t>business judgement rule</w:t>
      </w:r>
      <w:r w:rsidR="00BF6A43" w:rsidRPr="00A90E91">
        <w:rPr>
          <w:rFonts w:ascii="Arial" w:hAnsi="Arial" w:cs="Arial"/>
        </w:rPr>
        <w:t xml:space="preserve"> è un principio da preservare, lo dovrà essere anche declinato nella delicata fase della crisi per l’imprenditore, gli organi di controllo societari e altresì i </w:t>
      </w:r>
      <w:r w:rsidR="00BF6A43" w:rsidRPr="00A90E91">
        <w:rPr>
          <w:rFonts w:ascii="Arial" w:hAnsi="Arial" w:cs="Arial"/>
          <w:b/>
          <w:bCs/>
        </w:rPr>
        <w:t>professionisti coinvolti</w:t>
      </w:r>
      <w:r w:rsidRPr="00A90E91">
        <w:rPr>
          <w:rFonts w:ascii="Arial" w:hAnsi="Arial" w:cs="Arial"/>
        </w:rPr>
        <w:t>”</w:t>
      </w:r>
      <w:r w:rsidR="00BF6A43" w:rsidRPr="00A90E91">
        <w:rPr>
          <w:rFonts w:ascii="Arial" w:hAnsi="Arial" w:cs="Arial"/>
        </w:rPr>
        <w:t xml:space="preserve">. </w:t>
      </w:r>
    </w:p>
    <w:p w14:paraId="2E71BA08" w14:textId="77777777" w:rsidR="00E1603C" w:rsidRPr="00A90E91" w:rsidRDefault="00E1603C" w:rsidP="00BF6A43">
      <w:pPr>
        <w:jc w:val="both"/>
        <w:rPr>
          <w:rFonts w:ascii="Arial" w:hAnsi="Arial" w:cs="Arial"/>
        </w:rPr>
      </w:pPr>
    </w:p>
    <w:p w14:paraId="44AF04D7" w14:textId="530A8490" w:rsidR="001C7A99" w:rsidRPr="00A90E91" w:rsidRDefault="00E1603C" w:rsidP="00BF6A43">
      <w:pPr>
        <w:jc w:val="both"/>
        <w:rPr>
          <w:rFonts w:ascii="Arial" w:hAnsi="Arial" w:cs="Arial"/>
        </w:rPr>
      </w:pPr>
      <w:r w:rsidRPr="00A90E91">
        <w:rPr>
          <w:rFonts w:ascii="Arial" w:hAnsi="Arial" w:cs="Arial"/>
        </w:rPr>
        <w:t>“</w:t>
      </w:r>
      <w:r w:rsidR="00BF6A43" w:rsidRPr="00A90E91">
        <w:rPr>
          <w:rFonts w:ascii="Arial" w:hAnsi="Arial" w:cs="Arial"/>
        </w:rPr>
        <w:t>Pertanto</w:t>
      </w:r>
      <w:r w:rsidRPr="00A90E91">
        <w:rPr>
          <w:rFonts w:ascii="Arial" w:hAnsi="Arial" w:cs="Arial"/>
        </w:rPr>
        <w:t xml:space="preserve"> – è scritto nel documento congiunto</w:t>
      </w:r>
      <w:r w:rsidR="005D48DB" w:rsidRPr="00A90E91">
        <w:rPr>
          <w:rFonts w:ascii="Arial" w:hAnsi="Arial" w:cs="Arial"/>
        </w:rPr>
        <w:t xml:space="preserve"> </w:t>
      </w:r>
      <w:r w:rsidRPr="00A90E91">
        <w:rPr>
          <w:rFonts w:ascii="Arial" w:hAnsi="Arial" w:cs="Arial"/>
        </w:rPr>
        <w:t>- “</w:t>
      </w:r>
      <w:r w:rsidR="00BF6A43" w:rsidRPr="00A90E91">
        <w:rPr>
          <w:rFonts w:ascii="Arial" w:hAnsi="Arial" w:cs="Arial"/>
        </w:rPr>
        <w:t xml:space="preserve">i tempi appaiono maturi per una </w:t>
      </w:r>
      <w:r w:rsidR="00BF6A43" w:rsidRPr="00A90E91">
        <w:rPr>
          <w:rFonts w:ascii="Arial" w:hAnsi="Arial" w:cs="Arial"/>
          <w:b/>
          <w:bCs/>
        </w:rPr>
        <w:t xml:space="preserve">revisione della materia </w:t>
      </w:r>
      <w:r w:rsidR="00BF6A43" w:rsidRPr="00A90E91">
        <w:rPr>
          <w:rFonts w:ascii="Arial" w:hAnsi="Arial" w:cs="Arial"/>
        </w:rPr>
        <w:t>in linea con l’impostazione adottata anche dal legislatore europeo e massimamente improntata alla valorizzazione dell’autonomia privata e alla salvaguardia del valore d’impresa e assai meno a presunzioni applicate con lettura postuma degli eventi</w:t>
      </w:r>
      <w:r w:rsidRPr="00A90E91">
        <w:rPr>
          <w:rFonts w:ascii="Arial" w:hAnsi="Arial" w:cs="Arial"/>
        </w:rPr>
        <w:t>”</w:t>
      </w:r>
      <w:r w:rsidR="00BF6A43" w:rsidRPr="00A90E91">
        <w:rPr>
          <w:rFonts w:ascii="Arial" w:hAnsi="Arial" w:cs="Arial"/>
        </w:rPr>
        <w:t>.</w:t>
      </w:r>
    </w:p>
    <w:p w14:paraId="6709EABC" w14:textId="77777777" w:rsidR="005530FA" w:rsidRPr="00A90E91" w:rsidRDefault="005530FA" w:rsidP="00BF6A43">
      <w:pPr>
        <w:jc w:val="both"/>
        <w:rPr>
          <w:rFonts w:ascii="Arial" w:hAnsi="Arial" w:cs="Arial"/>
        </w:rPr>
      </w:pPr>
    </w:p>
    <w:p w14:paraId="4AB2D3AB" w14:textId="7EEA7A50" w:rsidR="005D48DB" w:rsidRPr="00A90E91" w:rsidRDefault="005530FA" w:rsidP="00BF6A43">
      <w:pPr>
        <w:jc w:val="both"/>
        <w:rPr>
          <w:rFonts w:ascii="Arial" w:hAnsi="Arial" w:cs="Arial"/>
        </w:rPr>
      </w:pPr>
      <w:r w:rsidRPr="00A90E91">
        <w:rPr>
          <w:rFonts w:ascii="Arial" w:hAnsi="Arial" w:cs="Arial"/>
        </w:rPr>
        <w:t>Sul</w:t>
      </w:r>
      <w:r w:rsidR="005D48DB" w:rsidRPr="00A90E91">
        <w:rPr>
          <w:rFonts w:ascii="Arial" w:hAnsi="Arial" w:cs="Arial"/>
        </w:rPr>
        <w:t xml:space="preserve"> piano di </w:t>
      </w:r>
      <w:r w:rsidR="005D48DB" w:rsidRPr="00A90E91">
        <w:rPr>
          <w:rFonts w:ascii="Arial" w:hAnsi="Arial" w:cs="Arial"/>
          <w:b/>
          <w:bCs/>
        </w:rPr>
        <w:t>ristrutturazione soggetto a omologazione</w:t>
      </w:r>
      <w:r w:rsidR="00A90E91" w:rsidRPr="00A90E91">
        <w:rPr>
          <w:rFonts w:ascii="Arial" w:hAnsi="Arial" w:cs="Arial"/>
        </w:rPr>
        <w:t>,</w:t>
      </w:r>
      <w:r w:rsidR="005D48DB" w:rsidRPr="00A90E91">
        <w:rPr>
          <w:rFonts w:ascii="Arial" w:hAnsi="Arial" w:cs="Arial"/>
        </w:rPr>
        <w:t xml:space="preserve"> e sulle modifiche che interessano il concordato con continuità aziendale</w:t>
      </w:r>
      <w:r w:rsidR="00A90E91" w:rsidRPr="00A90E91">
        <w:rPr>
          <w:rFonts w:ascii="Arial" w:hAnsi="Arial" w:cs="Arial"/>
        </w:rPr>
        <w:t>, commercialisti e Confindustria s</w:t>
      </w:r>
      <w:r w:rsidR="005D48DB" w:rsidRPr="00A90E91">
        <w:rPr>
          <w:rFonts w:ascii="Arial" w:hAnsi="Arial" w:cs="Arial"/>
        </w:rPr>
        <w:t>i chied</w:t>
      </w:r>
      <w:r w:rsidR="00A90E91" w:rsidRPr="00A90E91">
        <w:rPr>
          <w:rFonts w:ascii="Arial" w:hAnsi="Arial" w:cs="Arial"/>
        </w:rPr>
        <w:t>ono</w:t>
      </w:r>
      <w:r w:rsidRPr="00A90E91">
        <w:rPr>
          <w:rFonts w:ascii="Arial" w:hAnsi="Arial" w:cs="Arial"/>
        </w:rPr>
        <w:t xml:space="preserve"> </w:t>
      </w:r>
      <w:r w:rsidR="005D48DB" w:rsidRPr="00A90E91">
        <w:rPr>
          <w:rFonts w:ascii="Arial" w:hAnsi="Arial" w:cs="Arial"/>
        </w:rPr>
        <w:t>se</w:t>
      </w:r>
      <w:r w:rsidR="00A90E91" w:rsidRPr="00A90E91">
        <w:rPr>
          <w:rFonts w:ascii="Arial" w:hAnsi="Arial" w:cs="Arial"/>
        </w:rPr>
        <w:t xml:space="preserve"> “l’</w:t>
      </w:r>
      <w:r w:rsidR="005D48DB" w:rsidRPr="00A90E91">
        <w:rPr>
          <w:rFonts w:ascii="Arial" w:hAnsi="Arial" w:cs="Arial"/>
        </w:rPr>
        <w:t xml:space="preserve">introduzione di uno strumento ad hoc sia </w:t>
      </w:r>
      <w:r w:rsidR="005D48DB" w:rsidRPr="00A90E91">
        <w:rPr>
          <w:rFonts w:ascii="Arial" w:hAnsi="Arial" w:cs="Arial"/>
          <w:b/>
          <w:bCs/>
        </w:rPr>
        <w:t>effettivamente necessaria</w:t>
      </w:r>
      <w:r w:rsidR="005D48DB" w:rsidRPr="00A90E91">
        <w:rPr>
          <w:rFonts w:ascii="Arial" w:hAnsi="Arial" w:cs="Arial"/>
        </w:rPr>
        <w:t xml:space="preserve"> ai fini del recepimento della Direttiva</w:t>
      </w:r>
      <w:r w:rsidRPr="00A90E91">
        <w:rPr>
          <w:rFonts w:ascii="Arial" w:hAnsi="Arial" w:cs="Arial"/>
        </w:rPr>
        <w:t>”</w:t>
      </w:r>
      <w:r w:rsidR="00A90E91" w:rsidRPr="00A90E91">
        <w:rPr>
          <w:rFonts w:ascii="Arial" w:hAnsi="Arial" w:cs="Arial"/>
        </w:rPr>
        <w:t>.</w:t>
      </w:r>
    </w:p>
    <w:p w14:paraId="04635557" w14:textId="71CD8AE6" w:rsidR="00A90E91" w:rsidRPr="00A90E91" w:rsidRDefault="00A90E91" w:rsidP="00BF6A43">
      <w:pPr>
        <w:jc w:val="both"/>
        <w:rPr>
          <w:rFonts w:ascii="Arial" w:hAnsi="Arial" w:cs="Arial"/>
        </w:rPr>
      </w:pPr>
    </w:p>
    <w:p w14:paraId="75567E68" w14:textId="5210AB78" w:rsidR="00A90E91" w:rsidRPr="00A90E91" w:rsidRDefault="00A90E91" w:rsidP="00BF6A43">
      <w:pPr>
        <w:jc w:val="both"/>
        <w:rPr>
          <w:rFonts w:ascii="Arial" w:hAnsi="Arial" w:cs="Arial"/>
        </w:rPr>
      </w:pPr>
      <w:r w:rsidRPr="00A90E91">
        <w:rPr>
          <w:rFonts w:ascii="Arial" w:hAnsi="Arial" w:cs="Arial"/>
        </w:rPr>
        <w:t>Perplessità vengono espresse anche sul</w:t>
      </w:r>
      <w:r w:rsidR="00B91CB7">
        <w:rPr>
          <w:rFonts w:ascii="Arial" w:hAnsi="Arial" w:cs="Arial"/>
        </w:rPr>
        <w:t xml:space="preserve">le soglie per le segnalazioni dei </w:t>
      </w:r>
      <w:r w:rsidRPr="00A90E91">
        <w:rPr>
          <w:rFonts w:ascii="Arial" w:hAnsi="Arial" w:cs="Arial"/>
          <w:b/>
          <w:bCs/>
        </w:rPr>
        <w:t>creditori pubblici qualificati</w:t>
      </w:r>
      <w:r w:rsidRPr="00A90E91">
        <w:rPr>
          <w:rFonts w:ascii="Arial" w:hAnsi="Arial" w:cs="Arial"/>
        </w:rPr>
        <w:t xml:space="preserve">, </w:t>
      </w:r>
      <w:r w:rsidR="00B91CB7">
        <w:rPr>
          <w:rFonts w:ascii="Arial" w:hAnsi="Arial" w:cs="Arial"/>
        </w:rPr>
        <w:t xml:space="preserve">cui </w:t>
      </w:r>
      <w:r w:rsidRPr="00A90E91">
        <w:rPr>
          <w:rFonts w:ascii="Arial" w:hAnsi="Arial" w:cs="Arial"/>
        </w:rPr>
        <w:t>lo Schema di decreto</w:t>
      </w:r>
      <w:r w:rsidR="00B91CB7">
        <w:rPr>
          <w:rFonts w:ascii="Arial" w:hAnsi="Arial" w:cs="Arial"/>
        </w:rPr>
        <w:t xml:space="preserve"> riconosce un ruolo nel contesto de</w:t>
      </w:r>
      <w:r w:rsidRPr="00A90E91">
        <w:rPr>
          <w:rFonts w:ascii="Arial" w:hAnsi="Arial" w:cs="Arial"/>
        </w:rPr>
        <w:t xml:space="preserve">i segnali di allarme </w:t>
      </w:r>
      <w:r w:rsidR="00B91CB7">
        <w:rPr>
          <w:rFonts w:ascii="Arial" w:hAnsi="Arial" w:cs="Arial"/>
        </w:rPr>
        <w:t>funzionali alla tempestiva rilevazione della crisi</w:t>
      </w:r>
      <w:r w:rsidRPr="00A90E91">
        <w:rPr>
          <w:rFonts w:ascii="Arial" w:hAnsi="Arial" w:cs="Arial"/>
        </w:rPr>
        <w:t>”.</w:t>
      </w:r>
    </w:p>
    <w:sectPr w:rsidR="00A90E91" w:rsidRPr="00A90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70B4D" w14:textId="77777777" w:rsidR="00352264" w:rsidRDefault="00352264" w:rsidP="0078332C">
      <w:r>
        <w:separator/>
      </w:r>
    </w:p>
  </w:endnote>
  <w:endnote w:type="continuationSeparator" w:id="0">
    <w:p w14:paraId="39ABC199" w14:textId="77777777" w:rsidR="00352264" w:rsidRDefault="00352264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EB22" w14:textId="77777777" w:rsidR="00733D8D" w:rsidRDefault="00733D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9E89" w14:textId="77777777"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14:paraId="45F8A2F8" w14:textId="77777777"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14:paraId="6E90DC95" w14:textId="77777777"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14:paraId="466B2DD3" w14:textId="77777777"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14:paraId="18C9CE7F" w14:textId="77777777" w:rsidR="0078332C" w:rsidRDefault="0078332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BFB3" w14:textId="77777777" w:rsidR="00733D8D" w:rsidRDefault="00733D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8A7D8" w14:textId="77777777" w:rsidR="00352264" w:rsidRDefault="00352264" w:rsidP="0078332C">
      <w:r>
        <w:separator/>
      </w:r>
    </w:p>
  </w:footnote>
  <w:footnote w:type="continuationSeparator" w:id="0">
    <w:p w14:paraId="31E8278A" w14:textId="77777777" w:rsidR="00352264" w:rsidRDefault="00352264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7347" w14:textId="77777777" w:rsidR="00733D8D" w:rsidRDefault="00733D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4BA6EA24" w:rsidR="0078332C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0CB63AF4" wp14:editId="55BF44E1">
          <wp:extent cx="3926386" cy="577767"/>
          <wp:effectExtent l="0" t="0" r="0" b="0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3063" cy="58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66B1">
      <w:rPr>
        <w:sz w:val="24"/>
        <w:szCs w:val="24"/>
      </w:rPr>
      <w:t xml:space="preserve"> </w:t>
    </w:r>
  </w:p>
  <w:p w14:paraId="50FD4000" w14:textId="77777777" w:rsidR="007C66B1" w:rsidRPr="005816F1" w:rsidRDefault="007C66B1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013F2" w14:textId="77777777" w:rsidR="00733D8D" w:rsidRDefault="00733D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435368780">
    <w:abstractNumId w:val="9"/>
  </w:num>
  <w:num w:numId="2" w16cid:durableId="665862097">
    <w:abstractNumId w:val="5"/>
  </w:num>
  <w:num w:numId="3" w16cid:durableId="1333483592">
    <w:abstractNumId w:val="10"/>
  </w:num>
  <w:num w:numId="4" w16cid:durableId="5208605">
    <w:abstractNumId w:val="6"/>
  </w:num>
  <w:num w:numId="5" w16cid:durableId="516968476">
    <w:abstractNumId w:val="14"/>
  </w:num>
  <w:num w:numId="6" w16cid:durableId="502403938">
    <w:abstractNumId w:val="4"/>
  </w:num>
  <w:num w:numId="7" w16cid:durableId="922647556">
    <w:abstractNumId w:val="0"/>
  </w:num>
  <w:num w:numId="8" w16cid:durableId="1085613972">
    <w:abstractNumId w:val="12"/>
  </w:num>
  <w:num w:numId="9" w16cid:durableId="1701780922">
    <w:abstractNumId w:val="7"/>
  </w:num>
  <w:num w:numId="10" w16cid:durableId="1511524393">
    <w:abstractNumId w:val="7"/>
  </w:num>
  <w:num w:numId="11" w16cid:durableId="2044136306">
    <w:abstractNumId w:val="8"/>
  </w:num>
  <w:num w:numId="12" w16cid:durableId="875628882">
    <w:abstractNumId w:val="2"/>
  </w:num>
  <w:num w:numId="13" w16cid:durableId="1283416878">
    <w:abstractNumId w:val="13"/>
  </w:num>
  <w:num w:numId="14" w16cid:durableId="615020810">
    <w:abstractNumId w:val="3"/>
  </w:num>
  <w:num w:numId="15" w16cid:durableId="1739942444">
    <w:abstractNumId w:val="8"/>
    <w:lvlOverride w:ilvl="0">
      <w:startOverride w:val="1"/>
    </w:lvlOverride>
  </w:num>
  <w:num w:numId="16" w16cid:durableId="1287390189">
    <w:abstractNumId w:val="3"/>
    <w:lvlOverride w:ilvl="0">
      <w:startOverride w:val="1"/>
    </w:lvlOverride>
  </w:num>
  <w:num w:numId="17" w16cid:durableId="918560120">
    <w:abstractNumId w:val="1"/>
  </w:num>
  <w:num w:numId="18" w16cid:durableId="1956793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34615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10186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895159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7778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486375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3418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3A22"/>
    <w:rsid w:val="00004BCE"/>
    <w:rsid w:val="00022A7F"/>
    <w:rsid w:val="00024A50"/>
    <w:rsid w:val="00031015"/>
    <w:rsid w:val="00032856"/>
    <w:rsid w:val="000329A4"/>
    <w:rsid w:val="00032DE7"/>
    <w:rsid w:val="000348C0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90CE4"/>
    <w:rsid w:val="00090F83"/>
    <w:rsid w:val="0009108B"/>
    <w:rsid w:val="00093834"/>
    <w:rsid w:val="000971A3"/>
    <w:rsid w:val="000B3EFF"/>
    <w:rsid w:val="000C0552"/>
    <w:rsid w:val="000C19B1"/>
    <w:rsid w:val="000D01B1"/>
    <w:rsid w:val="000D7385"/>
    <w:rsid w:val="000D7847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C67E1"/>
    <w:rsid w:val="001C6BDD"/>
    <w:rsid w:val="001C7913"/>
    <w:rsid w:val="001C7A99"/>
    <w:rsid w:val="001C7E5F"/>
    <w:rsid w:val="001D456F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378E"/>
    <w:rsid w:val="0022580D"/>
    <w:rsid w:val="0024011F"/>
    <w:rsid w:val="002438B0"/>
    <w:rsid w:val="00243BD7"/>
    <w:rsid w:val="00260C1E"/>
    <w:rsid w:val="00272605"/>
    <w:rsid w:val="00281202"/>
    <w:rsid w:val="0028246D"/>
    <w:rsid w:val="00286C68"/>
    <w:rsid w:val="00294D14"/>
    <w:rsid w:val="002973C7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C27DE"/>
    <w:rsid w:val="002C7311"/>
    <w:rsid w:val="002D2034"/>
    <w:rsid w:val="002F3E9E"/>
    <w:rsid w:val="002F4704"/>
    <w:rsid w:val="002F6036"/>
    <w:rsid w:val="00303A76"/>
    <w:rsid w:val="0030574C"/>
    <w:rsid w:val="00312A48"/>
    <w:rsid w:val="00313354"/>
    <w:rsid w:val="00313737"/>
    <w:rsid w:val="00320A8F"/>
    <w:rsid w:val="0033082E"/>
    <w:rsid w:val="00332874"/>
    <w:rsid w:val="00333957"/>
    <w:rsid w:val="00352264"/>
    <w:rsid w:val="00353EE3"/>
    <w:rsid w:val="0036445C"/>
    <w:rsid w:val="00365C91"/>
    <w:rsid w:val="00366188"/>
    <w:rsid w:val="00371B42"/>
    <w:rsid w:val="003808D1"/>
    <w:rsid w:val="00392245"/>
    <w:rsid w:val="00397281"/>
    <w:rsid w:val="003A03BB"/>
    <w:rsid w:val="003B000F"/>
    <w:rsid w:val="003B24D0"/>
    <w:rsid w:val="003B7329"/>
    <w:rsid w:val="003C1AD8"/>
    <w:rsid w:val="003C53E7"/>
    <w:rsid w:val="003D1DEE"/>
    <w:rsid w:val="003D59CF"/>
    <w:rsid w:val="003E0F52"/>
    <w:rsid w:val="003E1A7E"/>
    <w:rsid w:val="003E6287"/>
    <w:rsid w:val="003E753F"/>
    <w:rsid w:val="00400CE9"/>
    <w:rsid w:val="00422B71"/>
    <w:rsid w:val="004251EF"/>
    <w:rsid w:val="00443042"/>
    <w:rsid w:val="0047270A"/>
    <w:rsid w:val="00472F6D"/>
    <w:rsid w:val="00476C15"/>
    <w:rsid w:val="00485F00"/>
    <w:rsid w:val="004875FA"/>
    <w:rsid w:val="00493DC9"/>
    <w:rsid w:val="004964DA"/>
    <w:rsid w:val="004A44B8"/>
    <w:rsid w:val="004A6888"/>
    <w:rsid w:val="004B2695"/>
    <w:rsid w:val="004F1170"/>
    <w:rsid w:val="004F4736"/>
    <w:rsid w:val="004F56A8"/>
    <w:rsid w:val="004F7362"/>
    <w:rsid w:val="00500E13"/>
    <w:rsid w:val="00505AE2"/>
    <w:rsid w:val="00511C1B"/>
    <w:rsid w:val="005122BE"/>
    <w:rsid w:val="00512EDA"/>
    <w:rsid w:val="00513967"/>
    <w:rsid w:val="00520E1B"/>
    <w:rsid w:val="00522FFA"/>
    <w:rsid w:val="00531523"/>
    <w:rsid w:val="00534AD7"/>
    <w:rsid w:val="00536016"/>
    <w:rsid w:val="00542311"/>
    <w:rsid w:val="00543860"/>
    <w:rsid w:val="00544970"/>
    <w:rsid w:val="005530FA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4F92"/>
    <w:rsid w:val="00585518"/>
    <w:rsid w:val="005867E8"/>
    <w:rsid w:val="00590F83"/>
    <w:rsid w:val="0059237D"/>
    <w:rsid w:val="00592CA1"/>
    <w:rsid w:val="005959E4"/>
    <w:rsid w:val="005A3A3F"/>
    <w:rsid w:val="005B45B5"/>
    <w:rsid w:val="005D1AAA"/>
    <w:rsid w:val="005D2CEA"/>
    <w:rsid w:val="005D2D5F"/>
    <w:rsid w:val="005D35A5"/>
    <w:rsid w:val="005D3873"/>
    <w:rsid w:val="005D455A"/>
    <w:rsid w:val="005D48DB"/>
    <w:rsid w:val="005D6006"/>
    <w:rsid w:val="005E42F5"/>
    <w:rsid w:val="005E4D40"/>
    <w:rsid w:val="005F2F00"/>
    <w:rsid w:val="005F5B57"/>
    <w:rsid w:val="005F684F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A0D3B"/>
    <w:rsid w:val="006A4451"/>
    <w:rsid w:val="006C3945"/>
    <w:rsid w:val="006C6818"/>
    <w:rsid w:val="006C7063"/>
    <w:rsid w:val="006E43CD"/>
    <w:rsid w:val="006F4DC7"/>
    <w:rsid w:val="00717DC7"/>
    <w:rsid w:val="00721D78"/>
    <w:rsid w:val="00726188"/>
    <w:rsid w:val="007262E1"/>
    <w:rsid w:val="00733D8D"/>
    <w:rsid w:val="00736E95"/>
    <w:rsid w:val="007415B1"/>
    <w:rsid w:val="007423B1"/>
    <w:rsid w:val="007513BE"/>
    <w:rsid w:val="007551B7"/>
    <w:rsid w:val="0075696B"/>
    <w:rsid w:val="00764D9D"/>
    <w:rsid w:val="007816BA"/>
    <w:rsid w:val="00782159"/>
    <w:rsid w:val="0078332C"/>
    <w:rsid w:val="007835B6"/>
    <w:rsid w:val="007C14B1"/>
    <w:rsid w:val="007C3A93"/>
    <w:rsid w:val="007C5CCD"/>
    <w:rsid w:val="007C66B1"/>
    <w:rsid w:val="007D4196"/>
    <w:rsid w:val="007E44E2"/>
    <w:rsid w:val="0080283B"/>
    <w:rsid w:val="0080797B"/>
    <w:rsid w:val="0081381B"/>
    <w:rsid w:val="00813FF6"/>
    <w:rsid w:val="00831294"/>
    <w:rsid w:val="00832BE3"/>
    <w:rsid w:val="00851572"/>
    <w:rsid w:val="00855840"/>
    <w:rsid w:val="008600AC"/>
    <w:rsid w:val="00863104"/>
    <w:rsid w:val="0087487D"/>
    <w:rsid w:val="00886628"/>
    <w:rsid w:val="00892238"/>
    <w:rsid w:val="00892C1F"/>
    <w:rsid w:val="00893AB6"/>
    <w:rsid w:val="00897D6B"/>
    <w:rsid w:val="008B3BB7"/>
    <w:rsid w:val="008C5ED3"/>
    <w:rsid w:val="008D5C4B"/>
    <w:rsid w:val="008E141E"/>
    <w:rsid w:val="00900B88"/>
    <w:rsid w:val="0090438E"/>
    <w:rsid w:val="00907687"/>
    <w:rsid w:val="00920E08"/>
    <w:rsid w:val="0093430A"/>
    <w:rsid w:val="00934F3D"/>
    <w:rsid w:val="00935333"/>
    <w:rsid w:val="009477ED"/>
    <w:rsid w:val="009570D6"/>
    <w:rsid w:val="009618F5"/>
    <w:rsid w:val="0097646E"/>
    <w:rsid w:val="00980E02"/>
    <w:rsid w:val="009813D9"/>
    <w:rsid w:val="00986756"/>
    <w:rsid w:val="00987ED2"/>
    <w:rsid w:val="00993E86"/>
    <w:rsid w:val="009965B6"/>
    <w:rsid w:val="009A1934"/>
    <w:rsid w:val="009A1B3D"/>
    <w:rsid w:val="009A33C1"/>
    <w:rsid w:val="009C468C"/>
    <w:rsid w:val="009D0B50"/>
    <w:rsid w:val="009D1F36"/>
    <w:rsid w:val="009D5B30"/>
    <w:rsid w:val="009E0C7E"/>
    <w:rsid w:val="009F0C91"/>
    <w:rsid w:val="009F4399"/>
    <w:rsid w:val="00A057F7"/>
    <w:rsid w:val="00A07FB9"/>
    <w:rsid w:val="00A12594"/>
    <w:rsid w:val="00A250F1"/>
    <w:rsid w:val="00A27E42"/>
    <w:rsid w:val="00A34135"/>
    <w:rsid w:val="00A41F47"/>
    <w:rsid w:val="00A428F4"/>
    <w:rsid w:val="00A46131"/>
    <w:rsid w:val="00A47BEF"/>
    <w:rsid w:val="00A52294"/>
    <w:rsid w:val="00A6097D"/>
    <w:rsid w:val="00A6546B"/>
    <w:rsid w:val="00A67A90"/>
    <w:rsid w:val="00A81EED"/>
    <w:rsid w:val="00A829B1"/>
    <w:rsid w:val="00A837E6"/>
    <w:rsid w:val="00A90E91"/>
    <w:rsid w:val="00A945B6"/>
    <w:rsid w:val="00A95EE2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014A"/>
    <w:rsid w:val="00AD5F80"/>
    <w:rsid w:val="00AE3DBA"/>
    <w:rsid w:val="00AF747D"/>
    <w:rsid w:val="00B01322"/>
    <w:rsid w:val="00B14747"/>
    <w:rsid w:val="00B15621"/>
    <w:rsid w:val="00B34200"/>
    <w:rsid w:val="00B42691"/>
    <w:rsid w:val="00B74510"/>
    <w:rsid w:val="00B84EF5"/>
    <w:rsid w:val="00B90683"/>
    <w:rsid w:val="00B91CB7"/>
    <w:rsid w:val="00B926C3"/>
    <w:rsid w:val="00BA04F4"/>
    <w:rsid w:val="00BA499D"/>
    <w:rsid w:val="00BB02DF"/>
    <w:rsid w:val="00BB2E5B"/>
    <w:rsid w:val="00BB7EE6"/>
    <w:rsid w:val="00BC5E35"/>
    <w:rsid w:val="00BD0510"/>
    <w:rsid w:val="00BD2206"/>
    <w:rsid w:val="00BD6259"/>
    <w:rsid w:val="00BF096F"/>
    <w:rsid w:val="00BF37E8"/>
    <w:rsid w:val="00BF3A80"/>
    <w:rsid w:val="00BF6A43"/>
    <w:rsid w:val="00C00E56"/>
    <w:rsid w:val="00C302BD"/>
    <w:rsid w:val="00C30E85"/>
    <w:rsid w:val="00C33494"/>
    <w:rsid w:val="00C342D6"/>
    <w:rsid w:val="00C355AA"/>
    <w:rsid w:val="00C418FB"/>
    <w:rsid w:val="00C427E4"/>
    <w:rsid w:val="00C51F27"/>
    <w:rsid w:val="00C81BB1"/>
    <w:rsid w:val="00C8551E"/>
    <w:rsid w:val="00C92F98"/>
    <w:rsid w:val="00C93548"/>
    <w:rsid w:val="00CA4152"/>
    <w:rsid w:val="00CA676E"/>
    <w:rsid w:val="00CB14A8"/>
    <w:rsid w:val="00CB4E0B"/>
    <w:rsid w:val="00CE403B"/>
    <w:rsid w:val="00CE4727"/>
    <w:rsid w:val="00CF22E4"/>
    <w:rsid w:val="00CF6388"/>
    <w:rsid w:val="00CF7BCA"/>
    <w:rsid w:val="00D027DD"/>
    <w:rsid w:val="00D02F53"/>
    <w:rsid w:val="00D04ABF"/>
    <w:rsid w:val="00D078C6"/>
    <w:rsid w:val="00D07944"/>
    <w:rsid w:val="00D12802"/>
    <w:rsid w:val="00D21FB3"/>
    <w:rsid w:val="00D27080"/>
    <w:rsid w:val="00D37415"/>
    <w:rsid w:val="00D569A1"/>
    <w:rsid w:val="00D65875"/>
    <w:rsid w:val="00D75105"/>
    <w:rsid w:val="00D92E6B"/>
    <w:rsid w:val="00DA27BF"/>
    <w:rsid w:val="00DA7914"/>
    <w:rsid w:val="00DB6F21"/>
    <w:rsid w:val="00DC2C88"/>
    <w:rsid w:val="00DC2C9E"/>
    <w:rsid w:val="00DD07C2"/>
    <w:rsid w:val="00DD43CD"/>
    <w:rsid w:val="00DD6F05"/>
    <w:rsid w:val="00DE78C6"/>
    <w:rsid w:val="00DF3633"/>
    <w:rsid w:val="00E0710C"/>
    <w:rsid w:val="00E1355A"/>
    <w:rsid w:val="00E153D9"/>
    <w:rsid w:val="00E1603C"/>
    <w:rsid w:val="00E22AF3"/>
    <w:rsid w:val="00E27BC3"/>
    <w:rsid w:val="00E30769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545A"/>
    <w:rsid w:val="00EA25EF"/>
    <w:rsid w:val="00EA5CE8"/>
    <w:rsid w:val="00EB70F9"/>
    <w:rsid w:val="00EB7E70"/>
    <w:rsid w:val="00ED08A8"/>
    <w:rsid w:val="00ED093C"/>
    <w:rsid w:val="00ED2970"/>
    <w:rsid w:val="00ED2BA2"/>
    <w:rsid w:val="00ED606D"/>
    <w:rsid w:val="00EE3C69"/>
    <w:rsid w:val="00EE50F8"/>
    <w:rsid w:val="00EE51A4"/>
    <w:rsid w:val="00EF3ACF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A1AE0"/>
    <w:rsid w:val="00FA5AD9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styleId="Revisione">
    <w:name w:val="Revision"/>
    <w:hidden/>
    <w:uiPriority w:val="99"/>
    <w:semiHidden/>
    <w:rsid w:val="00B91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Confindustria</cp:lastModifiedBy>
  <cp:revision>2</cp:revision>
  <cp:lastPrinted>2020-01-14T09:44:00Z</cp:lastPrinted>
  <dcterms:created xsi:type="dcterms:W3CDTF">2022-05-05T08:26:00Z</dcterms:created>
  <dcterms:modified xsi:type="dcterms:W3CDTF">2022-05-05T08:26:00Z</dcterms:modified>
</cp:coreProperties>
</file>