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93EA1" w14:textId="77777777" w:rsidR="00144BD8" w:rsidRPr="00D06F3A" w:rsidRDefault="00144BD8" w:rsidP="0081049B">
      <w:pPr>
        <w:spacing w:after="0" w:line="240" w:lineRule="auto"/>
        <w:rPr>
          <w:rFonts w:ascii="Arial" w:eastAsia="Times New Roman" w:hAnsi="Arial" w:cs="Arial"/>
          <w:b/>
          <w:bCs/>
          <w:sz w:val="24"/>
          <w:szCs w:val="24"/>
        </w:rPr>
      </w:pPr>
    </w:p>
    <w:p w14:paraId="1EF466A1" w14:textId="77777777" w:rsidR="009A0589" w:rsidRDefault="009A0589" w:rsidP="009A0589">
      <w:pPr>
        <w:shd w:val="clear" w:color="auto" w:fill="FFFFFF"/>
        <w:spacing w:after="0" w:line="240" w:lineRule="auto"/>
        <w:jc w:val="center"/>
        <w:rPr>
          <w:rFonts w:ascii="Arial" w:eastAsia="Times New Roman" w:hAnsi="Arial" w:cs="Arial"/>
          <w:i/>
          <w:iCs/>
          <w:color w:val="000000" w:themeColor="text1"/>
          <w:sz w:val="24"/>
          <w:szCs w:val="24"/>
          <w:lang w:eastAsia="it-IT"/>
        </w:rPr>
      </w:pPr>
      <w:r>
        <w:rPr>
          <w:rFonts w:ascii="Arial" w:eastAsia="Times New Roman" w:hAnsi="Arial" w:cs="Arial"/>
          <w:b/>
          <w:bCs/>
          <w:sz w:val="24"/>
          <w:szCs w:val="24"/>
        </w:rPr>
        <w:t>COMUNICATO STAMPA</w:t>
      </w:r>
    </w:p>
    <w:p w14:paraId="2111F48C" w14:textId="77777777" w:rsidR="009A0589" w:rsidRDefault="009A0589" w:rsidP="009A0589">
      <w:pPr>
        <w:shd w:val="clear" w:color="auto" w:fill="FFFFFF"/>
        <w:spacing w:after="0" w:line="240" w:lineRule="auto"/>
        <w:jc w:val="both"/>
        <w:rPr>
          <w:rFonts w:ascii="Arial" w:eastAsia="Times New Roman" w:hAnsi="Arial" w:cs="Arial"/>
          <w:i/>
          <w:iCs/>
          <w:color w:val="000000" w:themeColor="text1"/>
          <w:sz w:val="24"/>
          <w:szCs w:val="24"/>
          <w:lang w:eastAsia="it-IT"/>
        </w:rPr>
      </w:pPr>
    </w:p>
    <w:p w14:paraId="48DF7254" w14:textId="1D644D63" w:rsidR="009A0589" w:rsidRPr="009A0589" w:rsidRDefault="009A0589" w:rsidP="009A0589">
      <w:pPr>
        <w:spacing w:line="240" w:lineRule="auto"/>
        <w:jc w:val="center"/>
        <w:rPr>
          <w:rFonts w:ascii="Arial" w:eastAsia="Times New Roman" w:hAnsi="Arial" w:cs="Arial"/>
          <w:b/>
          <w:bCs/>
          <w:sz w:val="24"/>
          <w:szCs w:val="24"/>
          <w:lang w:eastAsia="ar-SA"/>
        </w:rPr>
      </w:pPr>
      <w:r w:rsidRPr="009A0589">
        <w:rPr>
          <w:rFonts w:ascii="Arial" w:eastAsia="Times New Roman" w:hAnsi="Arial" w:cs="Arial"/>
          <w:b/>
          <w:bCs/>
          <w:sz w:val="24"/>
          <w:szCs w:val="24"/>
        </w:rPr>
        <w:t>LAVORO</w:t>
      </w:r>
      <w:r w:rsidR="00CF10B1" w:rsidRPr="009A0589">
        <w:rPr>
          <w:rFonts w:ascii="Arial" w:eastAsia="Times New Roman" w:hAnsi="Arial" w:cs="Arial"/>
          <w:b/>
          <w:bCs/>
          <w:sz w:val="24"/>
          <w:szCs w:val="24"/>
        </w:rPr>
        <w:t xml:space="preserve">, </w:t>
      </w:r>
      <w:r w:rsidR="00CF10B1">
        <w:rPr>
          <w:rFonts w:ascii="Arial" w:eastAsia="Times New Roman" w:hAnsi="Arial" w:cs="Arial"/>
          <w:b/>
          <w:bCs/>
          <w:sz w:val="24"/>
          <w:szCs w:val="24"/>
        </w:rPr>
        <w:t>DALL’INAIL</w:t>
      </w:r>
      <w:r w:rsidR="00CF10B1" w:rsidRPr="009A0589">
        <w:rPr>
          <w:rFonts w:ascii="Arial" w:eastAsia="Times New Roman" w:hAnsi="Arial" w:cs="Arial"/>
          <w:b/>
          <w:bCs/>
          <w:sz w:val="24"/>
          <w:szCs w:val="24"/>
        </w:rPr>
        <w:t xml:space="preserve"> </w:t>
      </w:r>
      <w:r w:rsidR="00CF10B1">
        <w:rPr>
          <w:rFonts w:ascii="Arial" w:eastAsia="Times New Roman" w:hAnsi="Arial" w:cs="Arial"/>
          <w:b/>
          <w:bCs/>
          <w:sz w:val="24"/>
          <w:szCs w:val="24"/>
        </w:rPr>
        <w:t xml:space="preserve">IL </w:t>
      </w:r>
      <w:r w:rsidR="00CF10B1" w:rsidRPr="009A0589">
        <w:rPr>
          <w:rFonts w:ascii="Arial" w:eastAsia="Times New Roman" w:hAnsi="Arial" w:cs="Arial"/>
          <w:b/>
          <w:bCs/>
          <w:color w:val="000000" w:themeColor="text1"/>
          <w:sz w:val="24"/>
          <w:szCs w:val="24"/>
          <w:bdr w:val="none" w:sz="0" w:space="0" w:color="auto" w:frame="1"/>
          <w:lang w:eastAsia="it-IT"/>
        </w:rPr>
        <w:t>PREAVVISO DELL’AVVISO BONARIO</w:t>
      </w:r>
      <w:r w:rsidR="00CF10B1" w:rsidRPr="00CB7FEB">
        <w:rPr>
          <w:rFonts w:ascii="Arial" w:eastAsia="Times New Roman" w:hAnsi="Arial" w:cs="Arial"/>
          <w:b/>
          <w:bCs/>
          <w:sz w:val="24"/>
          <w:szCs w:val="24"/>
        </w:rPr>
        <w:t xml:space="preserve"> </w:t>
      </w:r>
    </w:p>
    <w:p w14:paraId="3F31E7B1" w14:textId="77777777" w:rsidR="009A0589" w:rsidRPr="009A0589" w:rsidRDefault="009A0589" w:rsidP="009A0589">
      <w:pPr>
        <w:spacing w:line="240" w:lineRule="auto"/>
        <w:jc w:val="center"/>
        <w:rPr>
          <w:rFonts w:ascii="Arial" w:eastAsia="Times New Roman" w:hAnsi="Arial" w:cs="Arial"/>
          <w:b/>
          <w:bCs/>
          <w:sz w:val="24"/>
          <w:szCs w:val="24"/>
          <w:lang w:eastAsia="ar-SA"/>
        </w:rPr>
      </w:pPr>
      <w:r>
        <w:rPr>
          <w:rFonts w:ascii="Arial" w:eastAsia="Times New Roman" w:hAnsi="Arial" w:cs="Arial"/>
          <w:b/>
          <w:bCs/>
          <w:sz w:val="24"/>
          <w:szCs w:val="24"/>
          <w:lang w:eastAsia="ar-SA"/>
        </w:rPr>
        <w:t>La novità illustrata dall’Istituto in un</w:t>
      </w:r>
      <w:r w:rsidRPr="0081049B">
        <w:rPr>
          <w:rFonts w:ascii="Arial" w:eastAsia="Times New Roman" w:hAnsi="Arial" w:cs="Arial"/>
          <w:b/>
          <w:bCs/>
          <w:sz w:val="24"/>
          <w:szCs w:val="24"/>
          <w:lang w:eastAsia="ar-SA"/>
        </w:rPr>
        <w:t xml:space="preserve"> incontro </w:t>
      </w:r>
      <w:r>
        <w:rPr>
          <w:rFonts w:ascii="Arial" w:eastAsia="Times New Roman" w:hAnsi="Arial" w:cs="Arial"/>
          <w:b/>
          <w:bCs/>
          <w:sz w:val="24"/>
          <w:szCs w:val="24"/>
          <w:lang w:eastAsia="ar-SA"/>
        </w:rPr>
        <w:t>con</w:t>
      </w:r>
      <w:r w:rsidRPr="0081049B">
        <w:rPr>
          <w:rFonts w:ascii="Arial" w:eastAsia="Times New Roman" w:hAnsi="Arial" w:cs="Arial"/>
          <w:b/>
          <w:bCs/>
          <w:sz w:val="24"/>
          <w:szCs w:val="24"/>
          <w:lang w:eastAsia="ar-SA"/>
        </w:rPr>
        <w:t xml:space="preserve"> rappresentanti </w:t>
      </w:r>
      <w:r>
        <w:rPr>
          <w:rFonts w:ascii="Arial" w:eastAsia="Times New Roman" w:hAnsi="Arial" w:cs="Arial"/>
          <w:b/>
          <w:bCs/>
          <w:sz w:val="24"/>
          <w:szCs w:val="24"/>
          <w:lang w:eastAsia="ar-SA"/>
        </w:rPr>
        <w:t>dei commercialisti</w:t>
      </w:r>
      <w:r w:rsidRPr="0081049B">
        <w:rPr>
          <w:rFonts w:ascii="Arial" w:eastAsia="Times New Roman" w:hAnsi="Arial" w:cs="Arial"/>
          <w:b/>
          <w:bCs/>
          <w:sz w:val="24"/>
          <w:szCs w:val="24"/>
          <w:lang w:eastAsia="ar-SA"/>
        </w:rPr>
        <w:t>. Cunsolo</w:t>
      </w:r>
      <w:r>
        <w:rPr>
          <w:rFonts w:ascii="Arial" w:eastAsia="Times New Roman" w:hAnsi="Arial" w:cs="Arial"/>
          <w:b/>
          <w:bCs/>
          <w:sz w:val="24"/>
          <w:szCs w:val="24"/>
          <w:lang w:eastAsia="ar-SA"/>
        </w:rPr>
        <w:t xml:space="preserve"> (Consigliere nazionale della categoria):</w:t>
      </w:r>
      <w:r w:rsidRPr="0081049B">
        <w:rPr>
          <w:rFonts w:ascii="Arial" w:eastAsia="Times New Roman" w:hAnsi="Arial" w:cs="Arial"/>
          <w:b/>
          <w:bCs/>
          <w:sz w:val="24"/>
          <w:szCs w:val="24"/>
          <w:lang w:eastAsia="ar-SA"/>
        </w:rPr>
        <w:t xml:space="preserve"> “Ruolo centrale per i professionisti. Valutare l’ipotesi di portare da 30 a 60 giorni i termini per l’intermediario per valutare la richiesta”</w:t>
      </w:r>
    </w:p>
    <w:p w14:paraId="78924FB5" w14:textId="77777777" w:rsidR="009A0589" w:rsidRDefault="009A0589" w:rsidP="009A0589">
      <w:pPr>
        <w:shd w:val="clear" w:color="auto" w:fill="FFFFFF"/>
        <w:spacing w:after="0" w:line="240" w:lineRule="auto"/>
        <w:jc w:val="both"/>
        <w:rPr>
          <w:rFonts w:ascii="Arial" w:eastAsia="Times New Roman" w:hAnsi="Arial" w:cs="Arial"/>
          <w:i/>
          <w:iCs/>
          <w:color w:val="000000" w:themeColor="text1"/>
          <w:sz w:val="24"/>
          <w:szCs w:val="24"/>
          <w:lang w:eastAsia="it-IT"/>
        </w:rPr>
      </w:pPr>
    </w:p>
    <w:p w14:paraId="2008CDDD" w14:textId="193FACCB" w:rsidR="009A0589" w:rsidRPr="009A0589" w:rsidRDefault="009A0589" w:rsidP="009A0589">
      <w:pPr>
        <w:shd w:val="clear" w:color="auto" w:fill="FFFFFF"/>
        <w:spacing w:after="0" w:line="240" w:lineRule="auto"/>
        <w:jc w:val="both"/>
        <w:rPr>
          <w:rFonts w:ascii="Arial" w:eastAsia="Times New Roman" w:hAnsi="Arial" w:cs="Arial"/>
          <w:sz w:val="24"/>
          <w:szCs w:val="24"/>
          <w:lang w:eastAsia="ar-SA"/>
        </w:rPr>
      </w:pPr>
      <w:r w:rsidRPr="009A0589">
        <w:rPr>
          <w:rFonts w:ascii="Arial" w:eastAsia="Times New Roman" w:hAnsi="Arial" w:cs="Arial"/>
          <w:i/>
          <w:iCs/>
          <w:color w:val="000000" w:themeColor="text1"/>
          <w:sz w:val="24"/>
          <w:szCs w:val="24"/>
          <w:lang w:eastAsia="it-IT"/>
        </w:rPr>
        <w:t xml:space="preserve">Roma, </w:t>
      </w:r>
      <w:r w:rsidR="00CF10B1">
        <w:rPr>
          <w:rFonts w:ascii="Arial" w:eastAsia="Times New Roman" w:hAnsi="Arial" w:cs="Arial"/>
          <w:i/>
          <w:iCs/>
          <w:color w:val="000000" w:themeColor="text1"/>
          <w:sz w:val="24"/>
          <w:szCs w:val="24"/>
          <w:lang w:eastAsia="it-IT"/>
        </w:rPr>
        <w:t>4 maggio</w:t>
      </w:r>
      <w:r w:rsidRPr="009A0589">
        <w:rPr>
          <w:rFonts w:ascii="Arial" w:eastAsia="Times New Roman" w:hAnsi="Arial" w:cs="Arial"/>
          <w:i/>
          <w:iCs/>
          <w:color w:val="000000" w:themeColor="text1"/>
          <w:sz w:val="24"/>
          <w:szCs w:val="24"/>
          <w:lang w:eastAsia="it-IT"/>
        </w:rPr>
        <w:t xml:space="preserve"> 2021 –</w:t>
      </w:r>
      <w:r w:rsidRPr="009A0589">
        <w:rPr>
          <w:rFonts w:ascii="Arial" w:eastAsia="Times New Roman" w:hAnsi="Arial" w:cs="Arial"/>
          <w:color w:val="000000" w:themeColor="text1"/>
          <w:sz w:val="24"/>
          <w:szCs w:val="24"/>
          <w:lang w:eastAsia="it-IT"/>
        </w:rPr>
        <w:t> </w:t>
      </w:r>
      <w:r w:rsidRPr="009A0589">
        <w:rPr>
          <w:rFonts w:ascii="Arial" w:eastAsia="Times New Roman" w:hAnsi="Arial" w:cs="Arial"/>
          <w:color w:val="000000" w:themeColor="text1"/>
          <w:sz w:val="24"/>
          <w:szCs w:val="24"/>
          <w:bdr w:val="none" w:sz="0" w:space="0" w:color="auto" w:frame="1"/>
          <w:lang w:eastAsia="it-IT"/>
        </w:rPr>
        <w:t xml:space="preserve">A partire </w:t>
      </w:r>
      <w:r w:rsidR="00CF10B1">
        <w:rPr>
          <w:rFonts w:ascii="Arial" w:eastAsia="Times New Roman" w:hAnsi="Arial" w:cs="Arial"/>
          <w:color w:val="000000" w:themeColor="text1"/>
          <w:sz w:val="24"/>
          <w:szCs w:val="24"/>
          <w:bdr w:val="none" w:sz="0" w:space="0" w:color="auto" w:frame="1"/>
          <w:lang w:eastAsia="it-IT"/>
        </w:rPr>
        <w:t>da questo mese</w:t>
      </w:r>
      <w:r w:rsidRPr="009A0589">
        <w:rPr>
          <w:rFonts w:ascii="Arial" w:eastAsia="Times New Roman" w:hAnsi="Arial" w:cs="Arial"/>
          <w:color w:val="000000" w:themeColor="text1"/>
          <w:sz w:val="24"/>
          <w:szCs w:val="24"/>
          <w:bdr w:val="none" w:sz="0" w:space="0" w:color="auto" w:frame="1"/>
          <w:lang w:eastAsia="it-IT"/>
        </w:rPr>
        <w:t xml:space="preserve"> prenderà il via la </w:t>
      </w:r>
      <w:r w:rsidRPr="009A0589">
        <w:rPr>
          <w:rFonts w:ascii="Arial" w:eastAsia="Times New Roman" w:hAnsi="Arial" w:cs="Arial"/>
          <w:b/>
          <w:bCs/>
          <w:color w:val="000000" w:themeColor="text1"/>
          <w:sz w:val="24"/>
          <w:szCs w:val="24"/>
          <w:bdr w:val="none" w:sz="0" w:space="0" w:color="auto" w:frame="1"/>
          <w:lang w:eastAsia="it-IT"/>
        </w:rPr>
        <w:t>nuova modalità</w:t>
      </w:r>
      <w:r w:rsidRPr="009A0589">
        <w:rPr>
          <w:rFonts w:ascii="Arial" w:eastAsia="Times New Roman" w:hAnsi="Arial" w:cs="Arial"/>
          <w:color w:val="000000" w:themeColor="text1"/>
          <w:sz w:val="24"/>
          <w:szCs w:val="24"/>
          <w:bdr w:val="none" w:sz="0" w:space="0" w:color="auto" w:frame="1"/>
          <w:lang w:eastAsia="it-IT"/>
        </w:rPr>
        <w:t xml:space="preserve"> di comunicazione agli intermediari dei </w:t>
      </w:r>
      <w:r w:rsidRPr="009A0589">
        <w:rPr>
          <w:rFonts w:ascii="Arial" w:eastAsia="Times New Roman" w:hAnsi="Arial" w:cs="Arial"/>
          <w:b/>
          <w:bCs/>
          <w:color w:val="000000" w:themeColor="text1"/>
          <w:sz w:val="24"/>
          <w:szCs w:val="24"/>
          <w:bdr w:val="none" w:sz="0" w:space="0" w:color="auto" w:frame="1"/>
          <w:lang w:eastAsia="it-IT"/>
        </w:rPr>
        <w:t>debiti per premi Inail</w:t>
      </w:r>
      <w:r w:rsidRPr="009A0589">
        <w:rPr>
          <w:rFonts w:ascii="Arial" w:eastAsia="Times New Roman" w:hAnsi="Arial" w:cs="Arial"/>
          <w:color w:val="000000" w:themeColor="text1"/>
          <w:sz w:val="24"/>
          <w:szCs w:val="24"/>
          <w:bdr w:val="none" w:sz="0" w:space="0" w:color="auto" w:frame="1"/>
          <w:lang w:eastAsia="it-IT"/>
        </w:rPr>
        <w:t xml:space="preserve"> rilevati nei confronti dei propri clienti. In luogo del preavviso delle note di verifica dell’autoliquidazione che fornivano indicazione relativamente ai soli debiti correlati al mancato pagamento dell’ultima autoliquidazione elaborata dall’Inail, verrà inviato il </w:t>
      </w:r>
      <w:r w:rsidRPr="009A0589">
        <w:rPr>
          <w:rFonts w:ascii="Arial" w:eastAsia="Times New Roman" w:hAnsi="Arial" w:cs="Arial"/>
          <w:b/>
          <w:bCs/>
          <w:color w:val="000000" w:themeColor="text1"/>
          <w:sz w:val="24"/>
          <w:szCs w:val="24"/>
          <w:bdr w:val="none" w:sz="0" w:space="0" w:color="auto" w:frame="1"/>
          <w:lang w:eastAsia="it-IT"/>
        </w:rPr>
        <w:t>preavviso dell’avviso bonario</w:t>
      </w:r>
      <w:r w:rsidRPr="009A0589">
        <w:rPr>
          <w:rFonts w:ascii="Arial" w:eastAsia="Times New Roman" w:hAnsi="Arial" w:cs="Arial"/>
          <w:color w:val="000000" w:themeColor="text1"/>
          <w:sz w:val="24"/>
          <w:szCs w:val="24"/>
          <w:bdr w:val="none" w:sz="0" w:space="0" w:color="auto" w:frame="1"/>
          <w:lang w:eastAsia="it-IT"/>
        </w:rPr>
        <w:t xml:space="preserve"> che contiene tutti i debiti della ditta, siano essi riferiti all’ultima autoliquidazione elaborata ovvero ad altre richieste di premi e accessori. La novità è stata illustrata dall’Istituto nel corso di una riunione con </w:t>
      </w:r>
      <w:r w:rsidRPr="009A0589">
        <w:rPr>
          <w:rFonts w:ascii="Arial" w:eastAsia="Times New Roman" w:hAnsi="Arial" w:cs="Arial"/>
          <w:sz w:val="24"/>
          <w:szCs w:val="24"/>
          <w:lang w:eastAsia="ar-SA"/>
        </w:rPr>
        <w:t xml:space="preserve">il Gruppo di lavoro Inail del </w:t>
      </w:r>
      <w:r w:rsidRPr="009A0589">
        <w:rPr>
          <w:rFonts w:ascii="Arial" w:eastAsia="Times New Roman" w:hAnsi="Arial" w:cs="Arial"/>
          <w:b/>
          <w:bCs/>
          <w:sz w:val="24"/>
          <w:szCs w:val="24"/>
          <w:lang w:eastAsia="ar-SA"/>
        </w:rPr>
        <w:t>Consiglio Nazionale dei Commercialisti</w:t>
      </w:r>
      <w:r w:rsidRPr="009A0589">
        <w:rPr>
          <w:rFonts w:ascii="Arial" w:eastAsia="Times New Roman" w:hAnsi="Arial" w:cs="Arial"/>
          <w:sz w:val="24"/>
          <w:szCs w:val="24"/>
          <w:lang w:eastAsia="ar-SA"/>
        </w:rPr>
        <w:t xml:space="preserve">. </w:t>
      </w:r>
    </w:p>
    <w:p w14:paraId="0CCE5B8C" w14:textId="77777777" w:rsidR="009A0589" w:rsidRPr="009A0589" w:rsidRDefault="009A0589" w:rsidP="009A0589">
      <w:pPr>
        <w:shd w:val="clear" w:color="auto" w:fill="FFFFFF"/>
        <w:spacing w:after="0" w:line="240" w:lineRule="auto"/>
        <w:jc w:val="both"/>
        <w:rPr>
          <w:rFonts w:ascii="Arial" w:eastAsia="Times New Roman" w:hAnsi="Arial" w:cs="Arial"/>
          <w:color w:val="000000" w:themeColor="text1"/>
          <w:sz w:val="24"/>
          <w:szCs w:val="24"/>
          <w:lang w:eastAsia="it-IT"/>
        </w:rPr>
      </w:pPr>
    </w:p>
    <w:p w14:paraId="4CB037A3" w14:textId="77777777" w:rsidR="00184FD1" w:rsidRDefault="009A0589" w:rsidP="009A0589">
      <w:pPr>
        <w:shd w:val="clear" w:color="auto" w:fill="FFFFFF"/>
        <w:spacing w:after="0" w:line="240" w:lineRule="auto"/>
        <w:jc w:val="both"/>
        <w:rPr>
          <w:rFonts w:ascii="Arial" w:eastAsia="Times New Roman" w:hAnsi="Arial" w:cs="Arial"/>
          <w:color w:val="000000" w:themeColor="text1"/>
          <w:sz w:val="24"/>
          <w:szCs w:val="24"/>
          <w:lang w:eastAsia="it-IT"/>
        </w:rPr>
      </w:pPr>
      <w:r>
        <w:rPr>
          <w:rFonts w:ascii="Arial" w:eastAsia="Times New Roman" w:hAnsi="Arial" w:cs="Arial"/>
          <w:color w:val="000000" w:themeColor="text1"/>
          <w:sz w:val="24"/>
          <w:szCs w:val="24"/>
          <w:lang w:eastAsia="it-IT"/>
        </w:rPr>
        <w:t>In</w:t>
      </w:r>
      <w:r w:rsidRPr="009A0589">
        <w:rPr>
          <w:rFonts w:ascii="Arial" w:eastAsia="Times New Roman" w:hAnsi="Arial" w:cs="Arial"/>
          <w:color w:val="000000" w:themeColor="text1"/>
          <w:sz w:val="24"/>
          <w:szCs w:val="24"/>
          <w:lang w:eastAsia="it-IT"/>
        </w:rPr>
        <w:t xml:space="preserve"> presenza di un </w:t>
      </w:r>
      <w:r w:rsidRPr="009A0589">
        <w:rPr>
          <w:rFonts w:ascii="Arial" w:eastAsia="Times New Roman" w:hAnsi="Arial" w:cs="Arial"/>
          <w:b/>
          <w:bCs/>
          <w:color w:val="000000" w:themeColor="text1"/>
          <w:sz w:val="24"/>
          <w:szCs w:val="24"/>
          <w:lang w:eastAsia="it-IT"/>
        </w:rPr>
        <w:t>credito</w:t>
      </w:r>
      <w:r w:rsidRPr="009A0589">
        <w:rPr>
          <w:rFonts w:ascii="Arial" w:eastAsia="Times New Roman" w:hAnsi="Arial" w:cs="Arial"/>
          <w:color w:val="000000" w:themeColor="text1"/>
          <w:sz w:val="24"/>
          <w:szCs w:val="24"/>
          <w:lang w:eastAsia="it-IT"/>
        </w:rPr>
        <w:t xml:space="preserve"> ritenuto </w:t>
      </w:r>
      <w:r w:rsidRPr="009A0589">
        <w:rPr>
          <w:rFonts w:ascii="Arial" w:eastAsia="Times New Roman" w:hAnsi="Arial" w:cs="Arial"/>
          <w:b/>
          <w:bCs/>
          <w:color w:val="000000" w:themeColor="text1"/>
          <w:sz w:val="24"/>
          <w:szCs w:val="24"/>
          <w:lang w:eastAsia="it-IT"/>
        </w:rPr>
        <w:t>certo, liquido ed esigibile</w:t>
      </w:r>
      <w:r w:rsidRPr="009A0589">
        <w:rPr>
          <w:rFonts w:ascii="Arial" w:eastAsia="Times New Roman" w:hAnsi="Arial" w:cs="Arial"/>
          <w:color w:val="000000" w:themeColor="text1"/>
          <w:sz w:val="24"/>
          <w:szCs w:val="24"/>
          <w:lang w:eastAsia="it-IT"/>
        </w:rPr>
        <w:t>, l’Inail invierà a</w:t>
      </w:r>
      <w:r>
        <w:rPr>
          <w:rFonts w:ascii="Arial" w:eastAsia="Times New Roman" w:hAnsi="Arial" w:cs="Arial"/>
          <w:color w:val="000000" w:themeColor="text1"/>
          <w:sz w:val="24"/>
          <w:szCs w:val="24"/>
          <w:lang w:eastAsia="it-IT"/>
        </w:rPr>
        <w:t>gli i</w:t>
      </w:r>
      <w:r w:rsidRPr="009A0589">
        <w:rPr>
          <w:rFonts w:ascii="Arial" w:eastAsia="Times New Roman" w:hAnsi="Arial" w:cs="Arial"/>
          <w:color w:val="000000" w:themeColor="text1"/>
          <w:sz w:val="24"/>
          <w:szCs w:val="24"/>
          <w:lang w:eastAsia="it-IT"/>
        </w:rPr>
        <w:t xml:space="preserve">ntermediari, tra cui i commercialisti, tramite posta elettronica certificata, un </w:t>
      </w:r>
      <w:r w:rsidRPr="009A0589">
        <w:rPr>
          <w:rFonts w:ascii="Arial" w:eastAsia="Times New Roman" w:hAnsi="Arial" w:cs="Arial"/>
          <w:b/>
          <w:bCs/>
          <w:color w:val="000000" w:themeColor="text1"/>
          <w:sz w:val="24"/>
          <w:szCs w:val="24"/>
          <w:lang w:eastAsia="it-IT"/>
        </w:rPr>
        <w:t>preavviso di pagamento</w:t>
      </w:r>
      <w:r w:rsidRPr="009A0589">
        <w:rPr>
          <w:rFonts w:ascii="Arial" w:eastAsia="Times New Roman" w:hAnsi="Arial" w:cs="Arial"/>
          <w:color w:val="000000" w:themeColor="text1"/>
          <w:sz w:val="24"/>
          <w:szCs w:val="24"/>
          <w:lang w:eastAsia="it-IT"/>
        </w:rPr>
        <w:t xml:space="preserve"> (c.d. preavviso bonario) contenente i dati in suo possesso. Questo documento è formalmente simile all’avviso di pagamento ad eccezione della modalità di pagamento. Nel preavviso le somme richieste saranno contraddistinte da appositi codici e/o descrizioni, che consentiranno al debitore di comprenderne la natura della richiesta e, quindi, anche di contestarla, ove necessario.</w:t>
      </w:r>
    </w:p>
    <w:p w14:paraId="57E906F5" w14:textId="77777777" w:rsidR="00184FD1" w:rsidRDefault="00184FD1" w:rsidP="009A0589">
      <w:pPr>
        <w:shd w:val="clear" w:color="auto" w:fill="FFFFFF"/>
        <w:spacing w:after="0" w:line="240" w:lineRule="auto"/>
        <w:jc w:val="both"/>
        <w:rPr>
          <w:rFonts w:ascii="Arial" w:eastAsia="Times New Roman" w:hAnsi="Arial" w:cs="Arial"/>
          <w:color w:val="000000" w:themeColor="text1"/>
          <w:sz w:val="24"/>
          <w:szCs w:val="24"/>
          <w:lang w:eastAsia="it-IT"/>
        </w:rPr>
      </w:pPr>
    </w:p>
    <w:p w14:paraId="639ACF8A" w14:textId="1D738AC7" w:rsidR="009A0589" w:rsidRPr="009A0589" w:rsidRDefault="009A0589" w:rsidP="009A0589">
      <w:pPr>
        <w:shd w:val="clear" w:color="auto" w:fill="FFFFFF"/>
        <w:spacing w:after="0" w:line="240" w:lineRule="auto"/>
        <w:jc w:val="both"/>
        <w:rPr>
          <w:rFonts w:ascii="Arial" w:eastAsia="Times New Roman" w:hAnsi="Arial" w:cs="Arial"/>
          <w:color w:val="000000" w:themeColor="text1"/>
          <w:sz w:val="24"/>
          <w:szCs w:val="24"/>
          <w:lang w:eastAsia="it-IT"/>
        </w:rPr>
      </w:pPr>
      <w:r w:rsidRPr="009A0589">
        <w:rPr>
          <w:rFonts w:ascii="Arial" w:eastAsia="Times New Roman" w:hAnsi="Arial" w:cs="Arial"/>
          <w:color w:val="000000" w:themeColor="text1"/>
          <w:sz w:val="24"/>
          <w:szCs w:val="24"/>
          <w:lang w:eastAsia="it-IT"/>
        </w:rPr>
        <w:t xml:space="preserve">Secondo quanto anticipato dall’Istituto nel corso della riunione, decorsi </w:t>
      </w:r>
      <w:r w:rsidRPr="009A0589">
        <w:rPr>
          <w:rFonts w:ascii="Arial" w:eastAsia="Times New Roman" w:hAnsi="Arial" w:cs="Arial"/>
          <w:b/>
          <w:bCs/>
          <w:color w:val="000000" w:themeColor="text1"/>
          <w:sz w:val="24"/>
          <w:szCs w:val="24"/>
          <w:lang w:eastAsia="it-IT"/>
        </w:rPr>
        <w:t>trenta giorni</w:t>
      </w:r>
      <w:r w:rsidRPr="009A0589">
        <w:rPr>
          <w:rFonts w:ascii="Arial" w:eastAsia="Times New Roman" w:hAnsi="Arial" w:cs="Arial"/>
          <w:color w:val="000000" w:themeColor="text1"/>
          <w:sz w:val="24"/>
          <w:szCs w:val="24"/>
          <w:lang w:eastAsia="it-IT"/>
        </w:rPr>
        <w:t xml:space="preserve"> dalla notifica del preavviso bonario, senza pagamento o annullamento, anche parziale, della richiesta, l’Inail notificherà al debitore (es. datore di lavoro) l’avviso di pagamento. Ricorrendone i presupposti, avverso l’avviso di pagamento il debitore potrà esperire le </w:t>
      </w:r>
      <w:r w:rsidRPr="009A0589">
        <w:rPr>
          <w:rFonts w:ascii="Arial" w:eastAsia="Times New Roman" w:hAnsi="Arial" w:cs="Arial"/>
          <w:b/>
          <w:bCs/>
          <w:color w:val="000000" w:themeColor="text1"/>
          <w:sz w:val="24"/>
          <w:szCs w:val="24"/>
          <w:lang w:eastAsia="it-IT"/>
        </w:rPr>
        <w:t>azioni di tutela</w:t>
      </w:r>
      <w:r w:rsidRPr="009A0589">
        <w:rPr>
          <w:rFonts w:ascii="Arial" w:eastAsia="Times New Roman" w:hAnsi="Arial" w:cs="Arial"/>
          <w:color w:val="000000" w:themeColor="text1"/>
          <w:sz w:val="24"/>
          <w:szCs w:val="24"/>
          <w:lang w:eastAsia="it-IT"/>
        </w:rPr>
        <w:t xml:space="preserve"> previste dall’ordinamento, che non prevedono la sospensione automatica delle azioni esecutive. L’emissione dei preavvisi bonari sarà fatta dall’Inail con </w:t>
      </w:r>
      <w:r w:rsidRPr="009A0589">
        <w:rPr>
          <w:rFonts w:ascii="Arial" w:eastAsia="Times New Roman" w:hAnsi="Arial" w:cs="Arial"/>
          <w:b/>
          <w:bCs/>
          <w:color w:val="000000" w:themeColor="text1"/>
          <w:sz w:val="24"/>
          <w:szCs w:val="24"/>
          <w:lang w:eastAsia="it-IT"/>
        </w:rPr>
        <w:t>cadenza semestrale</w:t>
      </w:r>
      <w:r w:rsidRPr="009A0589">
        <w:rPr>
          <w:rFonts w:ascii="Arial" w:eastAsia="Times New Roman" w:hAnsi="Arial" w:cs="Arial"/>
          <w:color w:val="000000" w:themeColor="text1"/>
          <w:sz w:val="24"/>
          <w:szCs w:val="24"/>
          <w:lang w:eastAsia="it-IT"/>
        </w:rPr>
        <w:t>, quindi due volte l’anno. L’avviso bonario </w:t>
      </w:r>
      <w:r w:rsidR="00184FD1">
        <w:rPr>
          <w:rFonts w:ascii="Arial" w:eastAsia="Times New Roman" w:hAnsi="Arial" w:cs="Arial"/>
          <w:color w:val="000000" w:themeColor="text1"/>
          <w:sz w:val="24"/>
          <w:szCs w:val="24"/>
          <w:bdr w:val="none" w:sz="0" w:space="0" w:color="auto" w:frame="1"/>
          <w:lang w:eastAsia="it-IT"/>
        </w:rPr>
        <w:t xml:space="preserve">è atto esecutivo e </w:t>
      </w:r>
      <w:r w:rsidRPr="009A0589">
        <w:rPr>
          <w:rFonts w:ascii="Arial" w:eastAsia="Times New Roman" w:hAnsi="Arial" w:cs="Arial"/>
          <w:b/>
          <w:bCs/>
          <w:color w:val="000000" w:themeColor="text1"/>
          <w:sz w:val="24"/>
          <w:szCs w:val="24"/>
          <w:lang w:eastAsia="it-IT"/>
        </w:rPr>
        <w:t>interrompe</w:t>
      </w:r>
      <w:r w:rsidRPr="009A0589">
        <w:rPr>
          <w:rFonts w:ascii="Arial" w:eastAsia="Times New Roman" w:hAnsi="Arial" w:cs="Arial"/>
          <w:color w:val="000000" w:themeColor="text1"/>
          <w:sz w:val="24"/>
          <w:szCs w:val="24"/>
          <w:lang w:eastAsia="it-IT"/>
        </w:rPr>
        <w:t xml:space="preserve"> i termini prescrizionali.</w:t>
      </w:r>
    </w:p>
    <w:p w14:paraId="4518DE7D" w14:textId="77777777" w:rsidR="009A0589" w:rsidRPr="009A0589" w:rsidRDefault="009A0589" w:rsidP="009A0589">
      <w:pPr>
        <w:shd w:val="clear" w:color="auto" w:fill="FFFFFF"/>
        <w:spacing w:after="0" w:line="240" w:lineRule="auto"/>
        <w:jc w:val="both"/>
        <w:rPr>
          <w:rFonts w:ascii="Arial" w:eastAsia="Times New Roman" w:hAnsi="Arial" w:cs="Arial"/>
          <w:color w:val="000000" w:themeColor="text1"/>
          <w:sz w:val="24"/>
          <w:szCs w:val="24"/>
          <w:lang w:eastAsia="it-IT"/>
        </w:rPr>
      </w:pPr>
    </w:p>
    <w:p w14:paraId="661C36D4" w14:textId="77777777" w:rsidR="009A0589" w:rsidRDefault="009A0589" w:rsidP="009A0589">
      <w:pPr>
        <w:shd w:val="clear" w:color="auto" w:fill="FFFFFF"/>
        <w:spacing w:after="0" w:line="240" w:lineRule="auto"/>
        <w:jc w:val="both"/>
        <w:rPr>
          <w:rFonts w:ascii="Arial" w:eastAsia="Times New Roman" w:hAnsi="Arial" w:cs="Arial"/>
          <w:color w:val="000000" w:themeColor="text1"/>
          <w:sz w:val="24"/>
          <w:szCs w:val="24"/>
          <w:lang w:eastAsia="it-IT"/>
        </w:rPr>
      </w:pPr>
      <w:r>
        <w:rPr>
          <w:rFonts w:ascii="Arial" w:eastAsia="Times New Roman" w:hAnsi="Arial" w:cs="Arial"/>
          <w:color w:val="000000" w:themeColor="text1"/>
          <w:sz w:val="24"/>
          <w:szCs w:val="24"/>
          <w:lang w:eastAsia="it-IT"/>
        </w:rPr>
        <w:t>Per</w:t>
      </w:r>
      <w:r w:rsidRPr="009A0589">
        <w:rPr>
          <w:rFonts w:ascii="Arial" w:eastAsia="Times New Roman" w:hAnsi="Arial" w:cs="Arial"/>
          <w:color w:val="000000" w:themeColor="text1"/>
          <w:sz w:val="24"/>
          <w:szCs w:val="24"/>
          <w:lang w:eastAsia="it-IT"/>
        </w:rPr>
        <w:t xml:space="preserve"> il Consigliere tesoriere dei commercialisti con delega al lavoro, </w:t>
      </w:r>
      <w:r w:rsidRPr="009A0589">
        <w:rPr>
          <w:rFonts w:ascii="Arial" w:eastAsia="Times New Roman" w:hAnsi="Arial" w:cs="Arial"/>
          <w:b/>
          <w:bCs/>
          <w:color w:val="000000" w:themeColor="text1"/>
          <w:sz w:val="24"/>
          <w:szCs w:val="24"/>
          <w:lang w:eastAsia="it-IT"/>
        </w:rPr>
        <w:t>Roberto Cunsolo</w:t>
      </w:r>
      <w:r w:rsidRPr="009A0589">
        <w:rPr>
          <w:rFonts w:ascii="Arial" w:eastAsia="Times New Roman" w:hAnsi="Arial" w:cs="Arial"/>
          <w:color w:val="000000" w:themeColor="text1"/>
          <w:sz w:val="24"/>
          <w:szCs w:val="24"/>
          <w:lang w:eastAsia="it-IT"/>
        </w:rPr>
        <w:t xml:space="preserve">, “si tratta di una novità che certifica la </w:t>
      </w:r>
      <w:r w:rsidRPr="009A0589">
        <w:rPr>
          <w:rFonts w:ascii="Arial" w:eastAsia="Times New Roman" w:hAnsi="Arial" w:cs="Arial"/>
          <w:b/>
          <w:bCs/>
          <w:color w:val="000000" w:themeColor="text1"/>
          <w:sz w:val="24"/>
          <w:szCs w:val="24"/>
          <w:lang w:eastAsia="it-IT"/>
        </w:rPr>
        <w:t>centralità</w:t>
      </w:r>
      <w:r w:rsidRPr="009A0589">
        <w:rPr>
          <w:rFonts w:ascii="Arial" w:eastAsia="Times New Roman" w:hAnsi="Arial" w:cs="Arial"/>
          <w:color w:val="000000" w:themeColor="text1"/>
          <w:sz w:val="24"/>
          <w:szCs w:val="24"/>
          <w:lang w:eastAsia="it-IT"/>
        </w:rPr>
        <w:t xml:space="preserve"> del ruolo dei professionisti. La nostra proposta è però quella di valutare la possibilità di </w:t>
      </w:r>
      <w:r w:rsidRPr="009A0589">
        <w:rPr>
          <w:rFonts w:ascii="Arial" w:eastAsia="Times New Roman" w:hAnsi="Arial" w:cs="Arial"/>
          <w:b/>
          <w:bCs/>
          <w:color w:val="000000" w:themeColor="text1"/>
          <w:sz w:val="24"/>
          <w:szCs w:val="24"/>
          <w:lang w:eastAsia="it-IT"/>
        </w:rPr>
        <w:t>aumentare a sessanta giorni</w:t>
      </w:r>
      <w:r w:rsidRPr="009A0589">
        <w:rPr>
          <w:rFonts w:ascii="Arial" w:eastAsia="Times New Roman" w:hAnsi="Arial" w:cs="Arial"/>
          <w:color w:val="000000" w:themeColor="text1"/>
          <w:sz w:val="24"/>
          <w:szCs w:val="24"/>
          <w:lang w:eastAsia="it-IT"/>
        </w:rPr>
        <w:t xml:space="preserve"> il tempo a disposizione dell’intermediario per esaminare la richiesta e, ove non fosse possibile, di introdurre la possibilità di </w:t>
      </w:r>
      <w:r w:rsidRPr="009A0589">
        <w:rPr>
          <w:rFonts w:ascii="Arial" w:eastAsia="Times New Roman" w:hAnsi="Arial" w:cs="Arial"/>
          <w:b/>
          <w:bCs/>
          <w:color w:val="000000" w:themeColor="text1"/>
          <w:sz w:val="24"/>
          <w:szCs w:val="24"/>
          <w:lang w:eastAsia="it-IT"/>
        </w:rPr>
        <w:t>sospendere la procedura</w:t>
      </w:r>
      <w:r w:rsidRPr="009A0589">
        <w:rPr>
          <w:rFonts w:ascii="Arial" w:eastAsia="Times New Roman" w:hAnsi="Arial" w:cs="Arial"/>
          <w:color w:val="000000" w:themeColor="text1"/>
          <w:sz w:val="24"/>
          <w:szCs w:val="24"/>
          <w:lang w:eastAsia="it-IT"/>
        </w:rPr>
        <w:t xml:space="preserve"> per </w:t>
      </w:r>
      <w:r w:rsidRPr="009A0589">
        <w:rPr>
          <w:rFonts w:ascii="Arial" w:eastAsia="Times New Roman" w:hAnsi="Arial" w:cs="Arial"/>
          <w:b/>
          <w:bCs/>
          <w:color w:val="000000" w:themeColor="text1"/>
          <w:sz w:val="24"/>
          <w:szCs w:val="24"/>
          <w:lang w:eastAsia="it-IT"/>
        </w:rPr>
        <w:t>almeno quindici giorni</w:t>
      </w:r>
      <w:r w:rsidRPr="009A0589">
        <w:rPr>
          <w:rFonts w:ascii="Arial" w:eastAsia="Times New Roman" w:hAnsi="Arial" w:cs="Arial"/>
          <w:color w:val="000000" w:themeColor="text1"/>
          <w:sz w:val="24"/>
          <w:szCs w:val="24"/>
          <w:lang w:eastAsia="it-IT"/>
        </w:rPr>
        <w:t xml:space="preserve">, mediante un sistema automatico da attivare accedendo al portale internet dell’istituto. In ogni caso, Il Consiglio </w:t>
      </w:r>
      <w:r>
        <w:rPr>
          <w:rFonts w:ascii="Arial" w:eastAsia="Times New Roman" w:hAnsi="Arial" w:cs="Arial"/>
          <w:color w:val="000000" w:themeColor="text1"/>
          <w:sz w:val="24"/>
          <w:szCs w:val="24"/>
          <w:lang w:eastAsia="it-IT"/>
        </w:rPr>
        <w:t>n</w:t>
      </w:r>
      <w:r w:rsidRPr="009A0589">
        <w:rPr>
          <w:rFonts w:ascii="Arial" w:eastAsia="Times New Roman" w:hAnsi="Arial" w:cs="Arial"/>
          <w:color w:val="000000" w:themeColor="text1"/>
          <w:sz w:val="24"/>
          <w:szCs w:val="24"/>
          <w:lang w:eastAsia="it-IT"/>
        </w:rPr>
        <w:t xml:space="preserve">azionale dei </w:t>
      </w:r>
      <w:r>
        <w:rPr>
          <w:rFonts w:ascii="Arial" w:eastAsia="Times New Roman" w:hAnsi="Arial" w:cs="Arial"/>
          <w:color w:val="000000" w:themeColor="text1"/>
          <w:sz w:val="24"/>
          <w:szCs w:val="24"/>
          <w:lang w:eastAsia="it-IT"/>
        </w:rPr>
        <w:t>c</w:t>
      </w:r>
      <w:r w:rsidRPr="009A0589">
        <w:rPr>
          <w:rFonts w:ascii="Arial" w:eastAsia="Times New Roman" w:hAnsi="Arial" w:cs="Arial"/>
          <w:color w:val="000000" w:themeColor="text1"/>
          <w:sz w:val="24"/>
          <w:szCs w:val="24"/>
          <w:lang w:eastAsia="it-IT"/>
        </w:rPr>
        <w:t xml:space="preserve">ommercialisti seguirà con attenzione e con spirito collaborativo l’avvio della nuova procedura, formulando le </w:t>
      </w:r>
      <w:r w:rsidRPr="009A0589">
        <w:rPr>
          <w:rFonts w:ascii="Arial" w:eastAsia="Times New Roman" w:hAnsi="Arial" w:cs="Arial"/>
          <w:b/>
          <w:bCs/>
          <w:color w:val="000000" w:themeColor="text1"/>
          <w:sz w:val="24"/>
          <w:szCs w:val="24"/>
          <w:lang w:eastAsia="it-IT"/>
        </w:rPr>
        <w:t>ulteriori proposte</w:t>
      </w:r>
      <w:r w:rsidRPr="009A0589">
        <w:rPr>
          <w:rFonts w:ascii="Arial" w:eastAsia="Times New Roman" w:hAnsi="Arial" w:cs="Arial"/>
          <w:color w:val="000000" w:themeColor="text1"/>
          <w:sz w:val="24"/>
          <w:szCs w:val="24"/>
          <w:lang w:eastAsia="it-IT"/>
        </w:rPr>
        <w:t xml:space="preserve"> e </w:t>
      </w:r>
      <w:r w:rsidRPr="009A0589">
        <w:rPr>
          <w:rFonts w:ascii="Arial" w:eastAsia="Times New Roman" w:hAnsi="Arial" w:cs="Arial"/>
          <w:b/>
          <w:bCs/>
          <w:color w:val="000000" w:themeColor="text1"/>
          <w:sz w:val="24"/>
          <w:szCs w:val="24"/>
          <w:lang w:eastAsia="it-IT"/>
        </w:rPr>
        <w:t>considerazioni</w:t>
      </w:r>
      <w:r w:rsidRPr="009A0589">
        <w:rPr>
          <w:rFonts w:ascii="Arial" w:eastAsia="Times New Roman" w:hAnsi="Arial" w:cs="Arial"/>
          <w:color w:val="000000" w:themeColor="text1"/>
          <w:sz w:val="24"/>
          <w:szCs w:val="24"/>
          <w:lang w:eastAsia="it-IT"/>
        </w:rPr>
        <w:t xml:space="preserve"> che dovessero scaturire dalla pratica professionale”. </w:t>
      </w:r>
    </w:p>
    <w:p w14:paraId="63703F8D" w14:textId="77777777" w:rsidR="009A0589" w:rsidRPr="009A0589" w:rsidRDefault="009A0589" w:rsidP="009A0589">
      <w:pPr>
        <w:shd w:val="clear" w:color="auto" w:fill="FFFFFF"/>
        <w:spacing w:after="0" w:line="240" w:lineRule="auto"/>
        <w:jc w:val="both"/>
        <w:rPr>
          <w:rFonts w:ascii="Arial" w:eastAsia="Times New Roman" w:hAnsi="Arial" w:cs="Arial"/>
          <w:color w:val="000000" w:themeColor="text1"/>
          <w:sz w:val="24"/>
          <w:szCs w:val="24"/>
          <w:lang w:eastAsia="it-IT"/>
        </w:rPr>
      </w:pPr>
    </w:p>
    <w:p w14:paraId="6442EA93" w14:textId="77777777" w:rsidR="00F362C1" w:rsidRPr="00B11618" w:rsidRDefault="00F362C1" w:rsidP="00DD1BB9">
      <w:pPr>
        <w:spacing w:after="0" w:line="240" w:lineRule="auto"/>
        <w:jc w:val="center"/>
        <w:rPr>
          <w:rFonts w:ascii="Arial" w:hAnsi="Arial" w:cs="Arial"/>
          <w:color w:val="4472C4" w:themeColor="accent1"/>
        </w:rPr>
      </w:pPr>
    </w:p>
    <w:sectPr w:rsidR="00F362C1" w:rsidRPr="00B1161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F6E5" w14:textId="77777777" w:rsidR="00047D12" w:rsidRDefault="00047D12" w:rsidP="00C244F9">
      <w:pPr>
        <w:spacing w:after="0" w:line="240" w:lineRule="auto"/>
      </w:pPr>
      <w:r>
        <w:separator/>
      </w:r>
    </w:p>
  </w:endnote>
  <w:endnote w:type="continuationSeparator" w:id="0">
    <w:p w14:paraId="539C5148" w14:textId="77777777" w:rsidR="00047D12" w:rsidRDefault="00047D12"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4849" w14:textId="77777777" w:rsidR="00047D12" w:rsidRDefault="00047D12" w:rsidP="00C244F9">
      <w:pPr>
        <w:spacing w:after="0" w:line="240" w:lineRule="auto"/>
      </w:pPr>
      <w:r>
        <w:separator/>
      </w:r>
    </w:p>
  </w:footnote>
  <w:footnote w:type="continuationSeparator" w:id="0">
    <w:p w14:paraId="6AADBA28" w14:textId="77777777" w:rsidR="00047D12" w:rsidRDefault="00047D12"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A4D2" w14:textId="77777777" w:rsidR="00C244F9" w:rsidRDefault="00C244F9" w:rsidP="00C244F9">
    <w:pPr>
      <w:pStyle w:val="Intestazione"/>
      <w:jc w:val="center"/>
    </w:pPr>
    <w:r>
      <w:rPr>
        <w:noProof/>
      </w:rPr>
      <w:drawing>
        <wp:inline distT="0" distB="0" distL="0" distR="0" wp14:anchorId="003BE8F8" wp14:editId="1565298B">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6845FC9B" w14:textId="77777777" w:rsidR="008C37D4" w:rsidRPr="002B78A5" w:rsidRDefault="008C37D4" w:rsidP="00C244F9">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21F9A"/>
    <w:multiLevelType w:val="hybridMultilevel"/>
    <w:tmpl w:val="352C47BA"/>
    <w:lvl w:ilvl="0" w:tplc="D4C87DAA">
      <w:start w:val="1"/>
      <w:numFmt w:val="bullet"/>
      <w:lvlText w:val="­"/>
      <w:lvlJc w:val="left"/>
      <w:pPr>
        <w:ind w:left="720" w:hanging="360"/>
      </w:pPr>
      <w:rPr>
        <w:rFonts w:ascii="Arial" w:hAnsi="Arial" w:hint="default"/>
        <w:b w:val="0"/>
        <w:i w:val="0"/>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47D12"/>
    <w:rsid w:val="000B235F"/>
    <w:rsid w:val="000D60C6"/>
    <w:rsid w:val="00137250"/>
    <w:rsid w:val="00144BD8"/>
    <w:rsid w:val="00184FD1"/>
    <w:rsid w:val="002B78A5"/>
    <w:rsid w:val="002C41B2"/>
    <w:rsid w:val="0031138F"/>
    <w:rsid w:val="003773A3"/>
    <w:rsid w:val="003935EA"/>
    <w:rsid w:val="003C2E00"/>
    <w:rsid w:val="00410906"/>
    <w:rsid w:val="00542E37"/>
    <w:rsid w:val="00605191"/>
    <w:rsid w:val="00656D74"/>
    <w:rsid w:val="00701169"/>
    <w:rsid w:val="00703360"/>
    <w:rsid w:val="0081049B"/>
    <w:rsid w:val="00813B39"/>
    <w:rsid w:val="00894340"/>
    <w:rsid w:val="008A3EE3"/>
    <w:rsid w:val="008C37D4"/>
    <w:rsid w:val="009A0589"/>
    <w:rsid w:val="009C53C6"/>
    <w:rsid w:val="009F4D75"/>
    <w:rsid w:val="00A604B1"/>
    <w:rsid w:val="00A866E4"/>
    <w:rsid w:val="00B11618"/>
    <w:rsid w:val="00B73BD6"/>
    <w:rsid w:val="00BB3D1D"/>
    <w:rsid w:val="00BD430D"/>
    <w:rsid w:val="00C244F9"/>
    <w:rsid w:val="00CA5E3D"/>
    <w:rsid w:val="00CB7FEB"/>
    <w:rsid w:val="00CF10B1"/>
    <w:rsid w:val="00D06F3A"/>
    <w:rsid w:val="00DD1BB9"/>
    <w:rsid w:val="00DF6872"/>
    <w:rsid w:val="00E50272"/>
    <w:rsid w:val="00E507D0"/>
    <w:rsid w:val="00EC2930"/>
    <w:rsid w:val="00F04783"/>
    <w:rsid w:val="00F362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DD11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pPr>
      <w:spacing w:after="0" w:line="240" w:lineRule="auto"/>
    </w:pPr>
    <w:rPr>
      <w:rFonts w:ascii="Calibri" w:hAnsi="Calibri" w:cs="Calibri"/>
      <w:lang w:eastAsia="it-IT"/>
    </w:rPr>
  </w:style>
  <w:style w:type="paragraph" w:styleId="Paragrafoelenco">
    <w:name w:val="List Paragraph"/>
    <w:basedOn w:val="Normale"/>
    <w:uiPriority w:val="34"/>
    <w:qFormat/>
    <w:rsid w:val="0081049B"/>
    <w:pPr>
      <w:suppressAutoHyphens/>
      <w:spacing w:after="0" w:line="260" w:lineRule="atLeast"/>
      <w:ind w:left="720"/>
      <w:contextualSpacing/>
    </w:pPr>
    <w:rPr>
      <w:rFonts w:ascii="Times New Roman" w:eastAsia="Times New Roma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1222524722">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459</Words>
  <Characters>2618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dcterms:created xsi:type="dcterms:W3CDTF">2021-05-04T09:02:00Z</dcterms:created>
  <dcterms:modified xsi:type="dcterms:W3CDTF">2021-05-04T10:18:00Z</dcterms:modified>
</cp:coreProperties>
</file>