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945" w:rsidRPr="002D702A" w:rsidRDefault="006C3945" w:rsidP="006C3945">
      <w:pPr>
        <w:rPr>
          <w:rFonts w:ascii="Arial" w:eastAsia="Times New Roman" w:hAnsi="Arial" w:cs="Arial"/>
        </w:rPr>
      </w:pPr>
      <w:bookmarkStart w:id="0" w:name="_Hlk534887837"/>
      <w:bookmarkStart w:id="1" w:name="_Hlk29975925"/>
    </w:p>
    <w:bookmarkEnd w:id="0"/>
    <w:bookmarkEnd w:id="1"/>
    <w:p w:rsidR="00921C55" w:rsidRDefault="00921C55" w:rsidP="00921C5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21C55" w:rsidRDefault="00921C55" w:rsidP="00921C5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Comunicato stampa</w:t>
      </w:r>
    </w:p>
    <w:p w:rsidR="006F4956" w:rsidRDefault="006F4956" w:rsidP="00921C55">
      <w:pPr>
        <w:jc w:val="both"/>
        <w:rPr>
          <w:rFonts w:ascii="Arial" w:hAnsi="Arial" w:cs="Arial"/>
          <w:sz w:val="24"/>
          <w:szCs w:val="24"/>
        </w:rPr>
      </w:pPr>
    </w:p>
    <w:p w:rsidR="00921C55" w:rsidRDefault="00921C55" w:rsidP="00921C55">
      <w:pPr>
        <w:pStyle w:val="Testonormale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BANCHE: COMMERCIALISTI, POLITICA SORDA A GIUSTE RICHIESTE PROFESSIONISTI </w:t>
      </w:r>
    </w:p>
    <w:p w:rsidR="00921C55" w:rsidRDefault="00921C55" w:rsidP="00921C55">
      <w:pPr>
        <w:pStyle w:val="Testonormale"/>
        <w:jc w:val="both"/>
        <w:rPr>
          <w:rFonts w:ascii="Arial" w:hAnsi="Arial" w:cs="Arial"/>
          <w:b/>
          <w:bCs/>
          <w:sz w:val="24"/>
          <w:szCs w:val="24"/>
        </w:rPr>
      </w:pPr>
    </w:p>
    <w:p w:rsidR="00921C55" w:rsidRDefault="00921C55" w:rsidP="00921C55">
      <w:pPr>
        <w:pStyle w:val="Testonormale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Luchetta (Vicepresidente Consiglio nazionale): “No a emendamento De Bertoldi su compensi a collaboratori esterni Commissione grave precedente contro l’equo compenso” </w:t>
      </w:r>
    </w:p>
    <w:p w:rsidR="00921C55" w:rsidRDefault="00921C55" w:rsidP="00921C5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:rsidR="00921C55" w:rsidRDefault="00921C55" w:rsidP="00921C55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Roma, 4 marzo 2020 –</w:t>
      </w:r>
      <w:r>
        <w:rPr>
          <w:rFonts w:ascii="Arial" w:hAnsi="Arial" w:cs="Arial"/>
          <w:sz w:val="24"/>
          <w:szCs w:val="24"/>
        </w:rPr>
        <w:t xml:space="preserve"> “L’approvazione del Regolamento della Commissione parlamentare d'inchiesta sul sistema bancario e finanziario, secondo cui i </w:t>
      </w:r>
      <w:r w:rsidRPr="00587A71">
        <w:rPr>
          <w:rFonts w:ascii="Arial" w:hAnsi="Arial" w:cs="Arial"/>
          <w:b/>
          <w:bCs/>
          <w:sz w:val="24"/>
          <w:szCs w:val="24"/>
        </w:rPr>
        <w:t>collaboratori esterni</w:t>
      </w:r>
      <w:r>
        <w:rPr>
          <w:rFonts w:ascii="Arial" w:hAnsi="Arial" w:cs="Arial"/>
          <w:sz w:val="24"/>
          <w:szCs w:val="24"/>
        </w:rPr>
        <w:t xml:space="preserve"> dell'organismo "prestano la propria attività, di norma, </w:t>
      </w:r>
      <w:r w:rsidRPr="00587A71">
        <w:rPr>
          <w:rFonts w:ascii="Arial" w:hAnsi="Arial" w:cs="Arial"/>
          <w:b/>
          <w:bCs/>
          <w:sz w:val="24"/>
          <w:szCs w:val="24"/>
        </w:rPr>
        <w:t>a titolo gratuito</w:t>
      </w:r>
      <w:r>
        <w:rPr>
          <w:rFonts w:ascii="Arial" w:hAnsi="Arial" w:cs="Arial"/>
          <w:sz w:val="24"/>
          <w:szCs w:val="24"/>
        </w:rPr>
        <w:t xml:space="preserve">, fatto salvo il rimborso delle spese”, costituisce un </w:t>
      </w:r>
      <w:r w:rsidRPr="00587A71">
        <w:rPr>
          <w:rFonts w:ascii="Arial" w:hAnsi="Arial" w:cs="Arial"/>
          <w:b/>
          <w:bCs/>
          <w:sz w:val="24"/>
          <w:szCs w:val="24"/>
        </w:rPr>
        <w:t>grave precedente</w:t>
      </w:r>
      <w:r>
        <w:rPr>
          <w:rFonts w:ascii="Arial" w:hAnsi="Arial" w:cs="Arial"/>
          <w:sz w:val="24"/>
          <w:szCs w:val="24"/>
        </w:rPr>
        <w:t xml:space="preserve">. In sostanza, il legislatore, contraddicendo </w:t>
      </w:r>
      <w:proofErr w:type="gramStart"/>
      <w:r>
        <w:rPr>
          <w:rFonts w:ascii="Arial" w:hAnsi="Arial" w:cs="Arial"/>
          <w:sz w:val="24"/>
          <w:szCs w:val="24"/>
        </w:rPr>
        <w:t>se</w:t>
      </w:r>
      <w:proofErr w:type="gramEnd"/>
      <w:r>
        <w:rPr>
          <w:rFonts w:ascii="Arial" w:hAnsi="Arial" w:cs="Arial"/>
          <w:sz w:val="24"/>
          <w:szCs w:val="24"/>
        </w:rPr>
        <w:t xml:space="preserve"> stesso, ha ammesso la possibilità di consulenze gratuite prestate per un organo costituzionale. Il rischio è che, d’ora in avanti, tutte le prestazioni professionali saranno </w:t>
      </w:r>
      <w:r w:rsidRPr="00587A71">
        <w:rPr>
          <w:rFonts w:ascii="Arial" w:hAnsi="Arial" w:cs="Arial"/>
          <w:b/>
          <w:bCs/>
          <w:sz w:val="24"/>
          <w:szCs w:val="24"/>
        </w:rPr>
        <w:t>meno tutelate</w:t>
      </w:r>
      <w:r>
        <w:rPr>
          <w:rFonts w:ascii="Arial" w:hAnsi="Arial" w:cs="Arial"/>
          <w:sz w:val="24"/>
          <w:szCs w:val="24"/>
        </w:rPr>
        <w:t xml:space="preserve">. Una prospettiva contro la quale ci batteremo con tutte le nostre forze”.  </w:t>
      </w:r>
      <w:proofErr w:type="gramStart"/>
      <w:r>
        <w:rPr>
          <w:rFonts w:ascii="Arial" w:hAnsi="Arial" w:cs="Arial"/>
          <w:sz w:val="24"/>
          <w:szCs w:val="24"/>
        </w:rPr>
        <w:t>E’</w:t>
      </w:r>
      <w:proofErr w:type="gramEnd"/>
      <w:r>
        <w:rPr>
          <w:rFonts w:ascii="Arial" w:hAnsi="Arial" w:cs="Arial"/>
          <w:sz w:val="24"/>
          <w:szCs w:val="24"/>
        </w:rPr>
        <w:t xml:space="preserve"> quanto afferma in una nota il Vicepresidente del Consiglio nazionale dei commercialisti, </w:t>
      </w:r>
      <w:r w:rsidRPr="00587A71">
        <w:rPr>
          <w:rFonts w:ascii="Arial" w:hAnsi="Arial" w:cs="Arial"/>
          <w:b/>
          <w:bCs/>
          <w:sz w:val="24"/>
          <w:szCs w:val="24"/>
        </w:rPr>
        <w:t>Giorgio Luchetta</w:t>
      </w:r>
      <w:r>
        <w:rPr>
          <w:rFonts w:ascii="Arial" w:hAnsi="Arial" w:cs="Arial"/>
          <w:sz w:val="24"/>
          <w:szCs w:val="24"/>
        </w:rPr>
        <w:t>.</w:t>
      </w:r>
    </w:p>
    <w:p w:rsidR="00921C55" w:rsidRDefault="00921C55" w:rsidP="00921C55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:rsidR="00921C55" w:rsidRDefault="00921C55" w:rsidP="00921C55">
      <w:pPr>
        <w:pStyle w:val="Testonormale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“E'</w:t>
      </w:r>
      <w:proofErr w:type="gramEnd"/>
      <w:r>
        <w:rPr>
          <w:rFonts w:ascii="Arial" w:hAnsi="Arial" w:cs="Arial"/>
          <w:sz w:val="24"/>
          <w:szCs w:val="24"/>
        </w:rPr>
        <w:t xml:space="preserve"> deprecabile – prosegue Luchetta – che sia stata, invece, dichiarata decaduta la proposta correttiva del senatore </w:t>
      </w:r>
      <w:r w:rsidRPr="00587A71">
        <w:rPr>
          <w:rFonts w:ascii="Arial" w:hAnsi="Arial" w:cs="Arial"/>
          <w:b/>
          <w:bCs/>
          <w:sz w:val="24"/>
          <w:szCs w:val="24"/>
        </w:rPr>
        <w:t>Andrea de Bertoldi</w:t>
      </w:r>
      <w:r>
        <w:rPr>
          <w:rFonts w:ascii="Arial" w:hAnsi="Arial" w:cs="Arial"/>
          <w:sz w:val="24"/>
          <w:szCs w:val="24"/>
        </w:rPr>
        <w:t xml:space="preserve">, che mirava a far applicare la legge </w:t>
      </w:r>
      <w:r w:rsidRPr="00587A71">
        <w:rPr>
          <w:rFonts w:ascii="Arial" w:hAnsi="Arial" w:cs="Arial"/>
          <w:b/>
          <w:bCs/>
          <w:sz w:val="24"/>
          <w:szCs w:val="24"/>
        </w:rPr>
        <w:t>sull'equo compenso</w:t>
      </w:r>
      <w:r>
        <w:rPr>
          <w:rFonts w:ascii="Arial" w:hAnsi="Arial" w:cs="Arial"/>
          <w:sz w:val="24"/>
          <w:szCs w:val="24"/>
        </w:rPr>
        <w:t xml:space="preserve"> per le prestazioni degli iscritti agli Ordini e Collegi professionali. Da quanto apprendiamo, la decisione della Commissione banche si basa sull’assunto, obiettivamente </w:t>
      </w:r>
      <w:r w:rsidRPr="00587A71">
        <w:rPr>
          <w:rFonts w:ascii="Arial" w:hAnsi="Arial" w:cs="Arial"/>
          <w:b/>
          <w:bCs/>
          <w:sz w:val="24"/>
          <w:szCs w:val="24"/>
        </w:rPr>
        <w:t>inaccettabile</w:t>
      </w:r>
      <w:r>
        <w:rPr>
          <w:rFonts w:ascii="Arial" w:hAnsi="Arial" w:cs="Arial"/>
          <w:sz w:val="24"/>
          <w:szCs w:val="24"/>
        </w:rPr>
        <w:t xml:space="preserve">, che le collaborazioni esterne non costituiscano anche prestazioni professionali. Il principio dell’equo compenso peraltro si basa innanzitutto su norme di derivazione </w:t>
      </w:r>
      <w:r w:rsidRPr="00587A71">
        <w:rPr>
          <w:rFonts w:ascii="Arial" w:hAnsi="Arial" w:cs="Arial"/>
          <w:b/>
          <w:bCs/>
          <w:sz w:val="24"/>
          <w:szCs w:val="24"/>
        </w:rPr>
        <w:t>costituzionali e civilistiche</w:t>
      </w:r>
      <w:r>
        <w:rPr>
          <w:rFonts w:ascii="Arial" w:hAnsi="Arial" w:cs="Arial"/>
          <w:sz w:val="24"/>
          <w:szCs w:val="24"/>
        </w:rPr>
        <w:t xml:space="preserve"> che riconoscono il </w:t>
      </w:r>
      <w:r w:rsidRPr="00587A71">
        <w:rPr>
          <w:rFonts w:ascii="Arial" w:hAnsi="Arial" w:cs="Arial"/>
          <w:b/>
          <w:bCs/>
          <w:sz w:val="24"/>
          <w:szCs w:val="24"/>
        </w:rPr>
        <w:t>diritto</w:t>
      </w:r>
      <w:r>
        <w:rPr>
          <w:rFonts w:ascii="Arial" w:hAnsi="Arial" w:cs="Arial"/>
          <w:sz w:val="24"/>
          <w:szCs w:val="24"/>
        </w:rPr>
        <w:t xml:space="preserve"> al lavoratore autonomo a vedersi corrispondere un compenso proporzionato alla qualità e alla quantità del lavoro svolto, tenendo conto della natura, del contenuto e della prestazione fornita. E questo a prescindere dalla natura del soggetto cui viene resa. Oggi questo principio è stato </w:t>
      </w:r>
      <w:r w:rsidRPr="00587A71">
        <w:rPr>
          <w:rFonts w:ascii="Arial" w:hAnsi="Arial" w:cs="Arial"/>
          <w:b/>
          <w:bCs/>
          <w:sz w:val="24"/>
          <w:szCs w:val="24"/>
        </w:rPr>
        <w:t>clamorosamente ignorato</w:t>
      </w:r>
      <w:r>
        <w:rPr>
          <w:rFonts w:ascii="Arial" w:hAnsi="Arial" w:cs="Arial"/>
          <w:sz w:val="24"/>
          <w:szCs w:val="24"/>
        </w:rPr>
        <w:t>. Cosa tanto più grave dal momento che in questi giorni l’intero mondo delle professioni aveva sottolineato l</w:t>
      </w:r>
      <w:r w:rsidRPr="00587A71">
        <w:rPr>
          <w:rFonts w:ascii="Arial" w:hAnsi="Arial" w:cs="Arial"/>
          <w:b/>
          <w:bCs/>
          <w:sz w:val="24"/>
          <w:szCs w:val="24"/>
        </w:rPr>
        <w:t>’assurdità</w:t>
      </w:r>
      <w:r>
        <w:rPr>
          <w:rFonts w:ascii="Arial" w:hAnsi="Arial" w:cs="Arial"/>
          <w:sz w:val="24"/>
          <w:szCs w:val="24"/>
        </w:rPr>
        <w:t xml:space="preserve"> di una simile disposizione regolamentare. La politica, che in altre sedi a parole afferma da mesi di voler tutelare ed estendere l’equo compenso, in questo frangente si è dimostrata </w:t>
      </w:r>
      <w:r w:rsidRPr="00587A71">
        <w:rPr>
          <w:rFonts w:ascii="Arial" w:hAnsi="Arial" w:cs="Arial"/>
          <w:b/>
          <w:bCs/>
          <w:sz w:val="24"/>
          <w:szCs w:val="24"/>
        </w:rPr>
        <w:t>sorda</w:t>
      </w:r>
      <w:r>
        <w:rPr>
          <w:rFonts w:ascii="Arial" w:hAnsi="Arial" w:cs="Arial"/>
          <w:sz w:val="24"/>
          <w:szCs w:val="24"/>
        </w:rPr>
        <w:t xml:space="preserve"> alle legittime e ragionevoli istanze di una fetta così significativa del sistema Italia</w:t>
      </w:r>
      <w:r>
        <w:rPr>
          <w:rFonts w:ascii="Arial" w:hAnsi="Arial" w:cs="Arial"/>
          <w:sz w:val="24"/>
          <w:szCs w:val="24"/>
        </w:rPr>
        <w:t xml:space="preserve"> quale quella rappresentata dai </w:t>
      </w:r>
      <w:bookmarkStart w:id="2" w:name="_GoBack"/>
      <w:r w:rsidRPr="00A77475">
        <w:rPr>
          <w:rFonts w:ascii="Arial" w:hAnsi="Arial" w:cs="Arial"/>
          <w:b/>
          <w:bCs/>
          <w:sz w:val="24"/>
          <w:szCs w:val="24"/>
        </w:rPr>
        <w:t>liberi professionisti</w:t>
      </w:r>
      <w:bookmarkEnd w:id="2"/>
      <w:r>
        <w:rPr>
          <w:rFonts w:ascii="Arial" w:hAnsi="Arial" w:cs="Arial"/>
          <w:sz w:val="24"/>
          <w:szCs w:val="24"/>
        </w:rPr>
        <w:t xml:space="preserve">. Il nostro auspicio – conclude Luchetta – è che quello di oggi sia solo un </w:t>
      </w:r>
      <w:r w:rsidRPr="00587A71">
        <w:rPr>
          <w:rFonts w:ascii="Arial" w:hAnsi="Arial" w:cs="Arial"/>
          <w:b/>
          <w:bCs/>
          <w:sz w:val="24"/>
          <w:szCs w:val="24"/>
        </w:rPr>
        <w:t>incidente di percorso</w:t>
      </w:r>
      <w:r>
        <w:rPr>
          <w:rFonts w:ascii="Arial" w:hAnsi="Arial" w:cs="Arial"/>
          <w:sz w:val="24"/>
          <w:szCs w:val="24"/>
        </w:rPr>
        <w:t xml:space="preserve"> e che si possano quanto prima riavviare serie e definitive iniziative volte ad </w:t>
      </w:r>
      <w:r w:rsidRPr="00587A71">
        <w:rPr>
          <w:rFonts w:ascii="Arial" w:hAnsi="Arial" w:cs="Arial"/>
          <w:b/>
          <w:bCs/>
          <w:sz w:val="24"/>
          <w:szCs w:val="24"/>
        </w:rPr>
        <w:t>estendere</w:t>
      </w:r>
      <w:r>
        <w:rPr>
          <w:rFonts w:ascii="Arial" w:hAnsi="Arial" w:cs="Arial"/>
          <w:sz w:val="24"/>
          <w:szCs w:val="24"/>
        </w:rPr>
        <w:t xml:space="preserve"> la disciplina dell’equo compenso a ogni prestazione professionale, chiunque la richieda”. </w:t>
      </w:r>
    </w:p>
    <w:sectPr w:rsidR="00921C5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C96" w:rsidRDefault="006E4C96" w:rsidP="0078332C">
      <w:r>
        <w:separator/>
      </w:r>
    </w:p>
  </w:endnote>
  <w:endnote w:type="continuationSeparator" w:id="0">
    <w:p w:rsidR="006E4C96" w:rsidRDefault="006E4C96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C96" w:rsidRDefault="006E4C96" w:rsidP="0078332C">
      <w:r>
        <w:separator/>
      </w:r>
    </w:p>
  </w:footnote>
  <w:footnote w:type="continuationSeparator" w:id="0">
    <w:p w:rsidR="006E4C96" w:rsidRDefault="006E4C96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4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3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90CE4"/>
    <w:rsid w:val="0009108B"/>
    <w:rsid w:val="000B3EFF"/>
    <w:rsid w:val="000C0552"/>
    <w:rsid w:val="000C19B1"/>
    <w:rsid w:val="000D01B1"/>
    <w:rsid w:val="000D7385"/>
    <w:rsid w:val="000D7847"/>
    <w:rsid w:val="000F132D"/>
    <w:rsid w:val="000F3853"/>
    <w:rsid w:val="00103B90"/>
    <w:rsid w:val="00105755"/>
    <w:rsid w:val="00117671"/>
    <w:rsid w:val="00121C2D"/>
    <w:rsid w:val="00123B69"/>
    <w:rsid w:val="00142E95"/>
    <w:rsid w:val="001640CB"/>
    <w:rsid w:val="00173E3A"/>
    <w:rsid w:val="00174310"/>
    <w:rsid w:val="00183DF0"/>
    <w:rsid w:val="00184600"/>
    <w:rsid w:val="00186787"/>
    <w:rsid w:val="00191BB6"/>
    <w:rsid w:val="00194C03"/>
    <w:rsid w:val="001A0166"/>
    <w:rsid w:val="001C67E1"/>
    <w:rsid w:val="001C6BDD"/>
    <w:rsid w:val="001C7913"/>
    <w:rsid w:val="001C7E5F"/>
    <w:rsid w:val="001D456F"/>
    <w:rsid w:val="001E7260"/>
    <w:rsid w:val="00202900"/>
    <w:rsid w:val="002062BE"/>
    <w:rsid w:val="00215734"/>
    <w:rsid w:val="0021644F"/>
    <w:rsid w:val="00216654"/>
    <w:rsid w:val="002204CC"/>
    <w:rsid w:val="00221234"/>
    <w:rsid w:val="0022378E"/>
    <w:rsid w:val="0022580D"/>
    <w:rsid w:val="0024011F"/>
    <w:rsid w:val="002438B0"/>
    <w:rsid w:val="00243BD7"/>
    <w:rsid w:val="00272605"/>
    <w:rsid w:val="00281202"/>
    <w:rsid w:val="0028246D"/>
    <w:rsid w:val="00286C68"/>
    <w:rsid w:val="00294D14"/>
    <w:rsid w:val="002973C7"/>
    <w:rsid w:val="002A1399"/>
    <w:rsid w:val="002A3814"/>
    <w:rsid w:val="002A59A1"/>
    <w:rsid w:val="002A70B5"/>
    <w:rsid w:val="002A7C92"/>
    <w:rsid w:val="002A7FD0"/>
    <w:rsid w:val="002B0732"/>
    <w:rsid w:val="002B4C29"/>
    <w:rsid w:val="002C27DE"/>
    <w:rsid w:val="002C7311"/>
    <w:rsid w:val="002D2034"/>
    <w:rsid w:val="002D702A"/>
    <w:rsid w:val="002F3E9E"/>
    <w:rsid w:val="002F4704"/>
    <w:rsid w:val="002F6036"/>
    <w:rsid w:val="00303A76"/>
    <w:rsid w:val="0030574C"/>
    <w:rsid w:val="00312A48"/>
    <w:rsid w:val="00313354"/>
    <w:rsid w:val="00313737"/>
    <w:rsid w:val="0033082E"/>
    <w:rsid w:val="00332874"/>
    <w:rsid w:val="00333957"/>
    <w:rsid w:val="00353EE3"/>
    <w:rsid w:val="0036445C"/>
    <w:rsid w:val="00365C91"/>
    <w:rsid w:val="00366188"/>
    <w:rsid w:val="003808D1"/>
    <w:rsid w:val="00392245"/>
    <w:rsid w:val="00397281"/>
    <w:rsid w:val="003A03BB"/>
    <w:rsid w:val="003B000F"/>
    <w:rsid w:val="003B24D0"/>
    <w:rsid w:val="003B7329"/>
    <w:rsid w:val="003C1AD8"/>
    <w:rsid w:val="003C2495"/>
    <w:rsid w:val="003C53E7"/>
    <w:rsid w:val="003D1DEE"/>
    <w:rsid w:val="003D59CF"/>
    <w:rsid w:val="003E0F52"/>
    <w:rsid w:val="003E1A7E"/>
    <w:rsid w:val="003E73C1"/>
    <w:rsid w:val="003E753F"/>
    <w:rsid w:val="00400CE9"/>
    <w:rsid w:val="00422B71"/>
    <w:rsid w:val="004251EF"/>
    <w:rsid w:val="00443042"/>
    <w:rsid w:val="0047270A"/>
    <w:rsid w:val="00472F6D"/>
    <w:rsid w:val="00476C15"/>
    <w:rsid w:val="00485F00"/>
    <w:rsid w:val="004875FA"/>
    <w:rsid w:val="00493DC9"/>
    <w:rsid w:val="004A44B8"/>
    <w:rsid w:val="004A6888"/>
    <w:rsid w:val="004B2695"/>
    <w:rsid w:val="004D3A5A"/>
    <w:rsid w:val="004F1170"/>
    <w:rsid w:val="004F4736"/>
    <w:rsid w:val="004F56A8"/>
    <w:rsid w:val="004F7362"/>
    <w:rsid w:val="00500E13"/>
    <w:rsid w:val="00501129"/>
    <w:rsid w:val="00505AE2"/>
    <w:rsid w:val="00511C1B"/>
    <w:rsid w:val="005122BE"/>
    <w:rsid w:val="00513967"/>
    <w:rsid w:val="00531523"/>
    <w:rsid w:val="00536016"/>
    <w:rsid w:val="005360D3"/>
    <w:rsid w:val="00542311"/>
    <w:rsid w:val="00543860"/>
    <w:rsid w:val="00544970"/>
    <w:rsid w:val="00555885"/>
    <w:rsid w:val="005625A8"/>
    <w:rsid w:val="005636DE"/>
    <w:rsid w:val="00564A2D"/>
    <w:rsid w:val="005673AC"/>
    <w:rsid w:val="005779CB"/>
    <w:rsid w:val="0058002D"/>
    <w:rsid w:val="00580C25"/>
    <w:rsid w:val="005816F1"/>
    <w:rsid w:val="00582D74"/>
    <w:rsid w:val="00583CB0"/>
    <w:rsid w:val="00585518"/>
    <w:rsid w:val="00587A71"/>
    <w:rsid w:val="00590F83"/>
    <w:rsid w:val="0059237D"/>
    <w:rsid w:val="005959E4"/>
    <w:rsid w:val="00595CEF"/>
    <w:rsid w:val="005A3A3F"/>
    <w:rsid w:val="005A507E"/>
    <w:rsid w:val="005D1AAA"/>
    <w:rsid w:val="005D2CEA"/>
    <w:rsid w:val="005D2D5F"/>
    <w:rsid w:val="005D455A"/>
    <w:rsid w:val="005D6006"/>
    <w:rsid w:val="005E42F5"/>
    <w:rsid w:val="005E4D40"/>
    <w:rsid w:val="005F2F00"/>
    <w:rsid w:val="005F5B57"/>
    <w:rsid w:val="00616CB9"/>
    <w:rsid w:val="00616CEE"/>
    <w:rsid w:val="006273CC"/>
    <w:rsid w:val="006376FD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A0D3B"/>
    <w:rsid w:val="006A4451"/>
    <w:rsid w:val="006C3945"/>
    <w:rsid w:val="006C6818"/>
    <w:rsid w:val="006E43CD"/>
    <w:rsid w:val="006E4C96"/>
    <w:rsid w:val="006F4956"/>
    <w:rsid w:val="006F4DC7"/>
    <w:rsid w:val="00717DC7"/>
    <w:rsid w:val="00726188"/>
    <w:rsid w:val="007262E1"/>
    <w:rsid w:val="00736E95"/>
    <w:rsid w:val="007415B1"/>
    <w:rsid w:val="007423B1"/>
    <w:rsid w:val="007513BE"/>
    <w:rsid w:val="007551B7"/>
    <w:rsid w:val="0075696B"/>
    <w:rsid w:val="00764D9D"/>
    <w:rsid w:val="007816BA"/>
    <w:rsid w:val="00782159"/>
    <w:rsid w:val="0078332C"/>
    <w:rsid w:val="007949D8"/>
    <w:rsid w:val="007C14B1"/>
    <w:rsid w:val="007C3A93"/>
    <w:rsid w:val="007C5CCD"/>
    <w:rsid w:val="007E44E2"/>
    <w:rsid w:val="0080283B"/>
    <w:rsid w:val="0080797B"/>
    <w:rsid w:val="0081381B"/>
    <w:rsid w:val="00813FF6"/>
    <w:rsid w:val="00831294"/>
    <w:rsid w:val="00832BE3"/>
    <w:rsid w:val="00851572"/>
    <w:rsid w:val="00855840"/>
    <w:rsid w:val="00863104"/>
    <w:rsid w:val="0087487D"/>
    <w:rsid w:val="00886628"/>
    <w:rsid w:val="00892238"/>
    <w:rsid w:val="00892C1F"/>
    <w:rsid w:val="00893AB6"/>
    <w:rsid w:val="00897D6B"/>
    <w:rsid w:val="008B3BB7"/>
    <w:rsid w:val="008C5ED3"/>
    <w:rsid w:val="008D5C4B"/>
    <w:rsid w:val="008E090B"/>
    <w:rsid w:val="008E141E"/>
    <w:rsid w:val="00900B88"/>
    <w:rsid w:val="0090438E"/>
    <w:rsid w:val="00907687"/>
    <w:rsid w:val="00921C55"/>
    <w:rsid w:val="0093430A"/>
    <w:rsid w:val="00934F3D"/>
    <w:rsid w:val="00935333"/>
    <w:rsid w:val="009477ED"/>
    <w:rsid w:val="009618F5"/>
    <w:rsid w:val="0097646E"/>
    <w:rsid w:val="00980E02"/>
    <w:rsid w:val="009813D9"/>
    <w:rsid w:val="00986756"/>
    <w:rsid w:val="00987ED2"/>
    <w:rsid w:val="00993E86"/>
    <w:rsid w:val="009965B6"/>
    <w:rsid w:val="009A1934"/>
    <w:rsid w:val="009A33C1"/>
    <w:rsid w:val="009A6340"/>
    <w:rsid w:val="009C468C"/>
    <w:rsid w:val="009D0B50"/>
    <w:rsid w:val="009D1F36"/>
    <w:rsid w:val="009D5B30"/>
    <w:rsid w:val="009E0C7E"/>
    <w:rsid w:val="009F0C91"/>
    <w:rsid w:val="009F4399"/>
    <w:rsid w:val="00A057F7"/>
    <w:rsid w:val="00A07FB9"/>
    <w:rsid w:val="00A12594"/>
    <w:rsid w:val="00A27E42"/>
    <w:rsid w:val="00A34135"/>
    <w:rsid w:val="00A41F47"/>
    <w:rsid w:val="00A428F4"/>
    <w:rsid w:val="00A46131"/>
    <w:rsid w:val="00A47BEF"/>
    <w:rsid w:val="00A52294"/>
    <w:rsid w:val="00A6097D"/>
    <w:rsid w:val="00A6546B"/>
    <w:rsid w:val="00A67A90"/>
    <w:rsid w:val="00A77475"/>
    <w:rsid w:val="00A81EED"/>
    <w:rsid w:val="00A837E6"/>
    <w:rsid w:val="00A945B6"/>
    <w:rsid w:val="00A95EE2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5F80"/>
    <w:rsid w:val="00AE3DBA"/>
    <w:rsid w:val="00AF747D"/>
    <w:rsid w:val="00B01322"/>
    <w:rsid w:val="00B14747"/>
    <w:rsid w:val="00B15621"/>
    <w:rsid w:val="00B34200"/>
    <w:rsid w:val="00B42691"/>
    <w:rsid w:val="00B74510"/>
    <w:rsid w:val="00B84EF5"/>
    <w:rsid w:val="00B90683"/>
    <w:rsid w:val="00B926C3"/>
    <w:rsid w:val="00BA04F4"/>
    <w:rsid w:val="00BA499D"/>
    <w:rsid w:val="00BB02DF"/>
    <w:rsid w:val="00BB2E5B"/>
    <w:rsid w:val="00BB7EE6"/>
    <w:rsid w:val="00BC5E35"/>
    <w:rsid w:val="00BD0510"/>
    <w:rsid w:val="00BD2206"/>
    <w:rsid w:val="00BD6259"/>
    <w:rsid w:val="00BF37E8"/>
    <w:rsid w:val="00BF3A80"/>
    <w:rsid w:val="00C07BD1"/>
    <w:rsid w:val="00C302BD"/>
    <w:rsid w:val="00C30E85"/>
    <w:rsid w:val="00C33494"/>
    <w:rsid w:val="00C342D6"/>
    <w:rsid w:val="00C418FB"/>
    <w:rsid w:val="00C51F27"/>
    <w:rsid w:val="00C81BB1"/>
    <w:rsid w:val="00C92F98"/>
    <w:rsid w:val="00C93548"/>
    <w:rsid w:val="00CA4152"/>
    <w:rsid w:val="00CB14A8"/>
    <w:rsid w:val="00CE403B"/>
    <w:rsid w:val="00CF22E4"/>
    <w:rsid w:val="00CF6388"/>
    <w:rsid w:val="00CF7BCA"/>
    <w:rsid w:val="00D027DD"/>
    <w:rsid w:val="00D02F53"/>
    <w:rsid w:val="00D04ABF"/>
    <w:rsid w:val="00D078C6"/>
    <w:rsid w:val="00D07944"/>
    <w:rsid w:val="00D12802"/>
    <w:rsid w:val="00D21FB3"/>
    <w:rsid w:val="00D27080"/>
    <w:rsid w:val="00D37415"/>
    <w:rsid w:val="00D569A1"/>
    <w:rsid w:val="00D65875"/>
    <w:rsid w:val="00D75105"/>
    <w:rsid w:val="00D92E6B"/>
    <w:rsid w:val="00DA27BF"/>
    <w:rsid w:val="00DA52C3"/>
    <w:rsid w:val="00DA7914"/>
    <w:rsid w:val="00DB6F21"/>
    <w:rsid w:val="00DC2C88"/>
    <w:rsid w:val="00DD07C2"/>
    <w:rsid w:val="00DD43CD"/>
    <w:rsid w:val="00DE78C6"/>
    <w:rsid w:val="00E0710C"/>
    <w:rsid w:val="00E1355A"/>
    <w:rsid w:val="00E22AF3"/>
    <w:rsid w:val="00E27BC3"/>
    <w:rsid w:val="00E30769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0052"/>
    <w:rsid w:val="00E9455A"/>
    <w:rsid w:val="00E9545A"/>
    <w:rsid w:val="00EA25EF"/>
    <w:rsid w:val="00EA5CE8"/>
    <w:rsid w:val="00EB7E70"/>
    <w:rsid w:val="00ED08A8"/>
    <w:rsid w:val="00ED2970"/>
    <w:rsid w:val="00ED2BA2"/>
    <w:rsid w:val="00EE3C69"/>
    <w:rsid w:val="00EE51A4"/>
    <w:rsid w:val="00EF49EF"/>
    <w:rsid w:val="00EF561D"/>
    <w:rsid w:val="00EF57D4"/>
    <w:rsid w:val="00EF7D25"/>
    <w:rsid w:val="00F00503"/>
    <w:rsid w:val="00F079D1"/>
    <w:rsid w:val="00F45D3A"/>
    <w:rsid w:val="00F53A8A"/>
    <w:rsid w:val="00F547BE"/>
    <w:rsid w:val="00F61CBC"/>
    <w:rsid w:val="00F67F0B"/>
    <w:rsid w:val="00F7125B"/>
    <w:rsid w:val="00F8058C"/>
    <w:rsid w:val="00F8394A"/>
    <w:rsid w:val="00F872DE"/>
    <w:rsid w:val="00FA1AE0"/>
    <w:rsid w:val="00FA5AD9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38F3E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paragraph" w:styleId="Nessunaspaziatura">
    <w:name w:val="No Spacing"/>
    <w:basedOn w:val="Normale"/>
    <w:uiPriority w:val="1"/>
    <w:qFormat/>
    <w:rsid w:val="00E9455A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099B7-3AD4-404C-85F9-4E97E578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3</cp:revision>
  <cp:lastPrinted>2020-01-14T09:44:00Z</cp:lastPrinted>
  <dcterms:created xsi:type="dcterms:W3CDTF">2020-03-04T10:06:00Z</dcterms:created>
  <dcterms:modified xsi:type="dcterms:W3CDTF">2020-03-04T10:24:00Z</dcterms:modified>
</cp:coreProperties>
</file>