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9F2D30" w:rsidRDefault="00A41F47" w:rsidP="009F2D30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  <w:bookmarkStart w:id="5" w:name="_Hlk15490198"/>
    </w:p>
    <w:p w:rsidR="00444646" w:rsidRPr="009F2D30" w:rsidRDefault="00444646" w:rsidP="009F2D30">
      <w:pPr>
        <w:jc w:val="both"/>
        <w:rPr>
          <w:rFonts w:ascii="Arial" w:hAnsi="Arial" w:cs="Arial"/>
          <w:bCs/>
          <w:sz w:val="24"/>
          <w:szCs w:val="24"/>
        </w:rPr>
      </w:pPr>
      <w:bookmarkStart w:id="6" w:name="_Hlk15042534"/>
      <w:bookmarkStart w:id="7" w:name="_Hlk18417191"/>
      <w:bookmarkEnd w:id="0"/>
      <w:bookmarkEnd w:id="1"/>
      <w:bookmarkEnd w:id="2"/>
      <w:bookmarkEnd w:id="3"/>
    </w:p>
    <w:p w:rsidR="00134D8D" w:rsidRPr="009F2D30" w:rsidRDefault="00134D8D" w:rsidP="009F2D30">
      <w:pPr>
        <w:ind w:right="140"/>
        <w:jc w:val="both"/>
        <w:rPr>
          <w:rFonts w:ascii="Arial" w:hAnsi="Arial" w:cs="Arial"/>
          <w:bCs/>
          <w:sz w:val="24"/>
          <w:szCs w:val="24"/>
        </w:rPr>
      </w:pPr>
      <w:bookmarkStart w:id="8" w:name="_Hlk18406270"/>
    </w:p>
    <w:bookmarkEnd w:id="4"/>
    <w:bookmarkEnd w:id="6"/>
    <w:p w:rsidR="00D52EA5" w:rsidRPr="00CE1302" w:rsidRDefault="00D31795" w:rsidP="009F2D30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E1302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:rsidR="00D31795" w:rsidRPr="009F2D30" w:rsidRDefault="00D31795" w:rsidP="009F2D30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10983" w:rsidRPr="00CE1302" w:rsidRDefault="00610983" w:rsidP="009F2D3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1302">
        <w:rPr>
          <w:rFonts w:ascii="Arial" w:hAnsi="Arial" w:cs="Arial"/>
          <w:b/>
          <w:bCs/>
          <w:sz w:val="24"/>
          <w:szCs w:val="24"/>
        </w:rPr>
        <w:t>ISA, COMMERCIALISTI: “NON CONVINC</w:t>
      </w:r>
      <w:r w:rsidR="008267A8">
        <w:rPr>
          <w:rFonts w:ascii="Arial" w:hAnsi="Arial" w:cs="Arial"/>
          <w:b/>
          <w:bCs/>
          <w:sz w:val="24"/>
          <w:szCs w:val="24"/>
        </w:rPr>
        <w:t>E</w:t>
      </w:r>
      <w:r w:rsidRPr="00CE1302">
        <w:rPr>
          <w:rFonts w:ascii="Arial" w:hAnsi="Arial" w:cs="Arial"/>
          <w:b/>
          <w:bCs/>
          <w:sz w:val="24"/>
          <w:szCs w:val="24"/>
        </w:rPr>
        <w:t xml:space="preserve"> </w:t>
      </w:r>
      <w:r w:rsidR="008267A8">
        <w:rPr>
          <w:rFonts w:ascii="Arial" w:hAnsi="Arial" w:cs="Arial"/>
          <w:b/>
          <w:bCs/>
          <w:sz w:val="24"/>
          <w:szCs w:val="24"/>
        </w:rPr>
        <w:t>I</w:t>
      </w:r>
      <w:r w:rsidRPr="00CE1302">
        <w:rPr>
          <w:rFonts w:ascii="Arial" w:hAnsi="Arial" w:cs="Arial"/>
          <w:b/>
          <w:bCs/>
          <w:sz w:val="24"/>
          <w:szCs w:val="24"/>
        </w:rPr>
        <w:t>L NO DEL MEF ALLA FACOLTATIVITA’”</w:t>
      </w:r>
    </w:p>
    <w:p w:rsidR="00D31795" w:rsidRPr="009F2D30" w:rsidRDefault="00D31795" w:rsidP="009F2D30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31795" w:rsidRPr="00CE1302" w:rsidRDefault="00D31795" w:rsidP="009F2D30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E1302">
        <w:rPr>
          <w:rFonts w:ascii="Arial" w:eastAsia="Times New Roman" w:hAnsi="Arial" w:cs="Arial"/>
          <w:b/>
          <w:bCs/>
          <w:sz w:val="24"/>
          <w:szCs w:val="24"/>
        </w:rPr>
        <w:t>Miani: “</w:t>
      </w:r>
      <w:r w:rsidR="001A5B79" w:rsidRPr="00CE1302">
        <w:rPr>
          <w:rFonts w:ascii="Arial" w:eastAsia="Times New Roman" w:hAnsi="Arial" w:cs="Arial"/>
          <w:b/>
          <w:bCs/>
          <w:sz w:val="24"/>
          <w:szCs w:val="24"/>
        </w:rPr>
        <w:t>Le modifiche al software d</w:t>
      </w:r>
      <w:r w:rsidR="009103FD" w:rsidRPr="00CE1302">
        <w:rPr>
          <w:rFonts w:ascii="Arial" w:eastAsia="Times New Roman" w:hAnsi="Arial" w:cs="Arial"/>
          <w:b/>
          <w:bCs/>
          <w:sz w:val="24"/>
          <w:szCs w:val="24"/>
        </w:rPr>
        <w:t>ei giorni scorsi</w:t>
      </w:r>
      <w:r w:rsidR="001A5B79" w:rsidRPr="00CE1302">
        <w:rPr>
          <w:rFonts w:ascii="Arial" w:eastAsia="Times New Roman" w:hAnsi="Arial" w:cs="Arial"/>
          <w:b/>
          <w:bCs/>
          <w:sz w:val="24"/>
          <w:szCs w:val="24"/>
        </w:rPr>
        <w:t xml:space="preserve"> dimostrano che lo strumento non è ancora </w:t>
      </w:r>
      <w:r w:rsidR="00ED4E55" w:rsidRPr="00CE1302">
        <w:rPr>
          <w:rFonts w:ascii="Arial" w:eastAsia="Times New Roman" w:hAnsi="Arial" w:cs="Arial"/>
          <w:b/>
          <w:bCs/>
          <w:sz w:val="24"/>
          <w:szCs w:val="24"/>
        </w:rPr>
        <w:t>affidabile</w:t>
      </w:r>
      <w:r w:rsidR="001A5B79" w:rsidRPr="00CE1302">
        <w:rPr>
          <w:rFonts w:ascii="Arial" w:eastAsia="Times New Roman" w:hAnsi="Arial" w:cs="Arial"/>
          <w:b/>
          <w:bCs/>
          <w:sz w:val="24"/>
          <w:szCs w:val="24"/>
        </w:rPr>
        <w:t>. Bisogna prenderne atto”</w:t>
      </w:r>
    </w:p>
    <w:p w:rsidR="00D31795" w:rsidRPr="009F2D30" w:rsidRDefault="00D31795" w:rsidP="009F2D30">
      <w:pPr>
        <w:pStyle w:val="Titolo2"/>
        <w:jc w:val="both"/>
        <w:rPr>
          <w:b w:val="0"/>
          <w:bCs w:val="0"/>
        </w:rPr>
      </w:pPr>
    </w:p>
    <w:p w:rsidR="009F6753" w:rsidRPr="009F2D30" w:rsidRDefault="00D31795" w:rsidP="009F2D30">
      <w:pPr>
        <w:pStyle w:val="Titolo2"/>
        <w:shd w:val="clear" w:color="auto" w:fill="FFFFFF"/>
        <w:jc w:val="both"/>
        <w:rPr>
          <w:b w:val="0"/>
          <w:bCs w:val="0"/>
          <w:color w:val="323130"/>
        </w:rPr>
      </w:pPr>
      <w:r w:rsidRPr="009F2D30">
        <w:rPr>
          <w:b w:val="0"/>
          <w:bCs w:val="0"/>
          <w:i/>
        </w:rPr>
        <w:t xml:space="preserve">Roma, </w:t>
      </w:r>
      <w:r w:rsidR="001A5B79" w:rsidRPr="009F2D30">
        <w:rPr>
          <w:b w:val="0"/>
          <w:bCs w:val="0"/>
          <w:i/>
        </w:rPr>
        <w:t>3 settembre</w:t>
      </w:r>
      <w:r w:rsidRPr="009F2D30">
        <w:rPr>
          <w:b w:val="0"/>
          <w:bCs w:val="0"/>
          <w:i/>
        </w:rPr>
        <w:t xml:space="preserve"> 2019 –</w:t>
      </w:r>
      <w:r w:rsidRPr="009F2D30">
        <w:rPr>
          <w:b w:val="0"/>
          <w:bCs w:val="0"/>
        </w:rPr>
        <w:t xml:space="preserve"> </w:t>
      </w:r>
      <w:bookmarkEnd w:id="5"/>
      <w:r w:rsidR="009F2D30">
        <w:rPr>
          <w:b w:val="0"/>
          <w:bCs w:val="0"/>
        </w:rPr>
        <w:t>“</w:t>
      </w:r>
      <w:r w:rsidR="00882F91" w:rsidRPr="009F2D30">
        <w:rPr>
          <w:b w:val="0"/>
          <w:bCs w:val="0"/>
        </w:rPr>
        <w:t>Quando</w:t>
      </w:r>
      <w:r w:rsidR="009F2D30">
        <w:rPr>
          <w:b w:val="0"/>
          <w:bCs w:val="0"/>
        </w:rPr>
        <w:t>,</w:t>
      </w:r>
      <w:r w:rsidR="00882F91" w:rsidRPr="009F2D30">
        <w:rPr>
          <w:b w:val="0"/>
          <w:bCs w:val="0"/>
        </w:rPr>
        <w:t xml:space="preserve"> nel motivare il suo no alla facoltatività degli indici sintetici di affidabilità fiscale per il loro primo anno di applicazione</w:t>
      </w:r>
      <w:r w:rsidR="009F2D30">
        <w:rPr>
          <w:b w:val="0"/>
          <w:bCs w:val="0"/>
        </w:rPr>
        <w:t>,</w:t>
      </w:r>
      <w:r w:rsidR="00882F91" w:rsidRPr="009F2D30">
        <w:rPr>
          <w:b w:val="0"/>
          <w:bCs w:val="0"/>
        </w:rPr>
        <w:t xml:space="preserve"> il MEF sostiene che essa potrebbe generare una </w:t>
      </w:r>
      <w:r w:rsidR="00882F91" w:rsidRPr="00FC1436">
        <w:rPr>
          <w:bCs w:val="0"/>
        </w:rPr>
        <w:t>discriminazione</w:t>
      </w:r>
      <w:r w:rsidR="00882F91" w:rsidRPr="009F2D30">
        <w:rPr>
          <w:b w:val="0"/>
          <w:bCs w:val="0"/>
        </w:rPr>
        <w:t xml:space="preserve"> dei contribuenti più </w:t>
      </w:r>
      <w:r w:rsidR="00882F91" w:rsidRPr="00FC1436">
        <w:rPr>
          <w:bCs w:val="0"/>
        </w:rPr>
        <w:t xml:space="preserve">virtuosi </w:t>
      </w:r>
      <w:r w:rsidR="00882F91" w:rsidRPr="009F2D30">
        <w:rPr>
          <w:b w:val="0"/>
          <w:bCs w:val="0"/>
        </w:rPr>
        <w:t xml:space="preserve">rispetto a quelli meno </w:t>
      </w:r>
      <w:r w:rsidR="00882F91" w:rsidRPr="00FC1436">
        <w:rPr>
          <w:bCs w:val="0"/>
        </w:rPr>
        <w:t>affidabili</w:t>
      </w:r>
      <w:r w:rsidR="00882F91" w:rsidRPr="009F2D30">
        <w:rPr>
          <w:b w:val="0"/>
          <w:bCs w:val="0"/>
        </w:rPr>
        <w:t>, non coglie nel segno. Questo rischio potrebbe sussistere</w:t>
      </w:r>
      <w:r w:rsidR="00CE1302">
        <w:rPr>
          <w:b w:val="0"/>
          <w:bCs w:val="0"/>
        </w:rPr>
        <w:t xml:space="preserve"> solo</w:t>
      </w:r>
      <w:r w:rsidR="00882F91" w:rsidRPr="009F2D30">
        <w:rPr>
          <w:b w:val="0"/>
          <w:bCs w:val="0"/>
        </w:rPr>
        <w:t xml:space="preserve"> nel caso di </w:t>
      </w:r>
      <w:r w:rsidR="00882F91" w:rsidRPr="00FC1436">
        <w:rPr>
          <w:bCs w:val="0"/>
        </w:rPr>
        <w:t>totale disapplicazione</w:t>
      </w:r>
      <w:r w:rsidR="00882F91" w:rsidRPr="009F2D30">
        <w:rPr>
          <w:b w:val="0"/>
          <w:bCs w:val="0"/>
        </w:rPr>
        <w:t xml:space="preserve"> degli ISA. In caso di facoltatività, invece, i contribuenti virtuosi avrebbero comunque tutto l’interesse ad </w:t>
      </w:r>
      <w:r w:rsidR="00882F91" w:rsidRPr="00FC1436">
        <w:rPr>
          <w:bCs w:val="0"/>
        </w:rPr>
        <w:t>avvalersi</w:t>
      </w:r>
      <w:r w:rsidR="00882F91" w:rsidRPr="009F2D30">
        <w:rPr>
          <w:b w:val="0"/>
          <w:bCs w:val="0"/>
        </w:rPr>
        <w:t xml:space="preserve"> già da quest’anno del nuovo strumento</w:t>
      </w:r>
      <w:r w:rsidR="00CE1302">
        <w:rPr>
          <w:b w:val="0"/>
          <w:bCs w:val="0"/>
        </w:rPr>
        <w:t xml:space="preserve">, con possibilità per il fisco di concentrare i </w:t>
      </w:r>
      <w:r w:rsidR="00CE1302" w:rsidRPr="00FC1436">
        <w:rPr>
          <w:bCs w:val="0"/>
        </w:rPr>
        <w:t>controlli</w:t>
      </w:r>
      <w:r w:rsidR="00CE1302">
        <w:rPr>
          <w:b w:val="0"/>
          <w:bCs w:val="0"/>
        </w:rPr>
        <w:t xml:space="preserve"> sugli altri contribuenti meno virtuosi</w:t>
      </w:r>
      <w:r w:rsidR="00882F91" w:rsidRPr="009F2D30">
        <w:rPr>
          <w:b w:val="0"/>
          <w:bCs w:val="0"/>
        </w:rPr>
        <w:t>. Il problema sollevato dal MEF, dunque, appare del tutto infondato</w:t>
      </w:r>
      <w:r w:rsidR="00CE1302">
        <w:rPr>
          <w:b w:val="0"/>
          <w:bCs w:val="0"/>
        </w:rPr>
        <w:t xml:space="preserve"> e</w:t>
      </w:r>
      <w:r w:rsidR="009F2D30">
        <w:rPr>
          <w:b w:val="0"/>
          <w:bCs w:val="0"/>
        </w:rPr>
        <w:t xml:space="preserve"> le motivazioni</w:t>
      </w:r>
      <w:r w:rsidR="00CE1302">
        <w:rPr>
          <w:b w:val="0"/>
          <w:bCs w:val="0"/>
        </w:rPr>
        <w:t xml:space="preserve"> </w:t>
      </w:r>
      <w:r w:rsidR="00CE1302">
        <w:rPr>
          <w:b w:val="0"/>
          <w:bCs w:val="0"/>
          <w:color w:val="323130"/>
        </w:rPr>
        <w:t xml:space="preserve">che lo hanno spinto a </w:t>
      </w:r>
      <w:r w:rsidR="00CE1302">
        <w:rPr>
          <w:color w:val="323130"/>
        </w:rPr>
        <w:t>rigettare</w:t>
      </w:r>
      <w:r w:rsidR="00CE1302">
        <w:rPr>
          <w:b w:val="0"/>
          <w:bCs w:val="0"/>
          <w:color w:val="323130"/>
        </w:rPr>
        <w:t xml:space="preserve"> la richiesta di </w:t>
      </w:r>
      <w:r w:rsidR="00CE1302">
        <w:rPr>
          <w:color w:val="323130"/>
        </w:rPr>
        <w:t>facoltatività</w:t>
      </w:r>
      <w:r w:rsidR="00CE1302">
        <w:rPr>
          <w:b w:val="0"/>
          <w:bCs w:val="0"/>
          <w:color w:val="323130"/>
        </w:rPr>
        <w:t xml:space="preserve"> </w:t>
      </w:r>
      <w:r w:rsidR="00CE1302">
        <w:rPr>
          <w:color w:val="323130"/>
        </w:rPr>
        <w:t>non sono convincenti</w:t>
      </w:r>
      <w:r w:rsidR="00882F91" w:rsidRPr="009F2D30">
        <w:rPr>
          <w:b w:val="0"/>
          <w:bCs w:val="0"/>
        </w:rPr>
        <w:t>”.</w:t>
      </w:r>
      <w:r w:rsidR="00291E39" w:rsidRPr="009F2D30">
        <w:rPr>
          <w:b w:val="0"/>
          <w:bCs w:val="0"/>
        </w:rPr>
        <w:t xml:space="preserve"> </w:t>
      </w:r>
      <w:r w:rsidR="00415AE4">
        <w:rPr>
          <w:b w:val="0"/>
          <w:bCs w:val="0"/>
        </w:rPr>
        <w:t xml:space="preserve">È </w:t>
      </w:r>
      <w:bookmarkStart w:id="9" w:name="_GoBack"/>
      <w:bookmarkEnd w:id="9"/>
      <w:r w:rsidR="009F2D30" w:rsidRPr="009F2D30">
        <w:rPr>
          <w:b w:val="0"/>
          <w:bCs w:val="0"/>
          <w:color w:val="323130"/>
        </w:rPr>
        <w:t xml:space="preserve">quanto afferma il presidente del Consiglio nazionale dei commercialisti, </w:t>
      </w:r>
      <w:r w:rsidR="009F2D30" w:rsidRPr="00FC1436">
        <w:rPr>
          <w:bCs w:val="0"/>
          <w:color w:val="323130"/>
        </w:rPr>
        <w:t>Massimo Miani</w:t>
      </w:r>
      <w:r w:rsidR="009F2D30" w:rsidRPr="009F2D30">
        <w:rPr>
          <w:b w:val="0"/>
          <w:bCs w:val="0"/>
          <w:color w:val="323130"/>
        </w:rPr>
        <w:t xml:space="preserve">, il quale ribadisce </w:t>
      </w:r>
      <w:r w:rsidR="00ED4E55" w:rsidRPr="009F2D30">
        <w:rPr>
          <w:b w:val="0"/>
          <w:bCs w:val="0"/>
          <w:color w:val="323130"/>
        </w:rPr>
        <w:t>quindi</w:t>
      </w:r>
      <w:r w:rsidR="009F6753" w:rsidRPr="009F2D30">
        <w:rPr>
          <w:b w:val="0"/>
          <w:bCs w:val="0"/>
          <w:color w:val="323130"/>
        </w:rPr>
        <w:t xml:space="preserve"> la richiesta della categoria di rendere facoltativi gli Isa per quest’anno, già più volte avanzata nel corso degli ultimi mesi. Una richiesta “ancor più avvalorata – spiega – alla luce di quanto accaduto ad agosto”.</w:t>
      </w:r>
    </w:p>
    <w:p w:rsidR="00ED4E55" w:rsidRPr="009F2D30" w:rsidRDefault="00ED4E55" w:rsidP="009F2D30">
      <w:pPr>
        <w:jc w:val="both"/>
      </w:pPr>
    </w:p>
    <w:p w:rsidR="00882F91" w:rsidRPr="009F2D30" w:rsidRDefault="009F6753" w:rsidP="009F2D30">
      <w:pPr>
        <w:jc w:val="both"/>
        <w:rPr>
          <w:rFonts w:eastAsia="Times New Roman"/>
          <w:bCs/>
        </w:rPr>
      </w:pPr>
      <w:r w:rsidRPr="009F2D30">
        <w:rPr>
          <w:rFonts w:ascii="Arial" w:eastAsia="Times New Roman" w:hAnsi="Arial" w:cs="Arial"/>
          <w:bCs/>
          <w:color w:val="323130"/>
          <w:sz w:val="24"/>
          <w:szCs w:val="24"/>
        </w:rPr>
        <w:t xml:space="preserve">Il riferimento del presidente dei commercialisti è sia agli </w:t>
      </w:r>
      <w:r w:rsidRPr="00FC1436">
        <w:rPr>
          <w:rFonts w:ascii="Arial" w:eastAsia="Times New Roman" w:hAnsi="Arial" w:cs="Arial"/>
          <w:b/>
          <w:bCs/>
          <w:color w:val="323130"/>
          <w:sz w:val="24"/>
          <w:szCs w:val="24"/>
        </w:rPr>
        <w:t>ulteriori aggiornamenti</w:t>
      </w:r>
      <w:r w:rsidRPr="009F2D30">
        <w:rPr>
          <w:rFonts w:ascii="Arial" w:eastAsia="Times New Roman" w:hAnsi="Arial" w:cs="Arial"/>
          <w:bCs/>
          <w:color w:val="323130"/>
          <w:sz w:val="24"/>
          <w:szCs w:val="24"/>
        </w:rPr>
        <w:t xml:space="preserve"> del software rilasciati il 23 e il 30 agosto scorsi, sia alla necessità di scaricare nuovamente i </w:t>
      </w:r>
      <w:r w:rsidRPr="00FC1436">
        <w:rPr>
          <w:rFonts w:ascii="Arial" w:eastAsia="Times New Roman" w:hAnsi="Arial" w:cs="Arial"/>
          <w:b/>
          <w:bCs/>
          <w:color w:val="323130"/>
          <w:sz w:val="24"/>
          <w:szCs w:val="24"/>
        </w:rPr>
        <w:t xml:space="preserve">dati precompilati </w:t>
      </w:r>
      <w:r w:rsidRPr="009F2D30">
        <w:rPr>
          <w:rFonts w:ascii="Arial" w:eastAsia="Times New Roman" w:hAnsi="Arial" w:cs="Arial"/>
          <w:bCs/>
          <w:color w:val="323130"/>
          <w:sz w:val="24"/>
          <w:szCs w:val="24"/>
        </w:rPr>
        <w:t>per talune categorie di contribuenti che la stessa Agenzia delle Entrate ha comunicato via mail agli intermediari nella scorsa settimana. “Quanto accaduto ad agosto – conclude Miani – è la plateale dimostrazione del fatto che il meccanismo degli ISA è ancora lontano dal potersi definire “</w:t>
      </w:r>
      <w:r w:rsidRPr="00FC1436">
        <w:rPr>
          <w:rFonts w:ascii="Arial" w:eastAsia="Times New Roman" w:hAnsi="Arial" w:cs="Arial"/>
          <w:b/>
          <w:bCs/>
          <w:color w:val="323130"/>
          <w:sz w:val="24"/>
          <w:szCs w:val="24"/>
        </w:rPr>
        <w:t>affidabile</w:t>
      </w:r>
      <w:r w:rsidRPr="009F2D30">
        <w:rPr>
          <w:rFonts w:ascii="Arial" w:eastAsia="Times New Roman" w:hAnsi="Arial" w:cs="Arial"/>
          <w:bCs/>
          <w:color w:val="323130"/>
          <w:sz w:val="24"/>
          <w:szCs w:val="24"/>
        </w:rPr>
        <w:t xml:space="preserve">”. Siamo ancora nel pieno di una fase sperimentale e di questo dato di fatto bisogna prendere atto. Rendere facoltativi gli ISA ci sembra dunque l'unica </w:t>
      </w:r>
      <w:r w:rsidRPr="00FC1436">
        <w:rPr>
          <w:rFonts w:ascii="Arial" w:eastAsia="Times New Roman" w:hAnsi="Arial" w:cs="Arial"/>
          <w:b/>
          <w:bCs/>
          <w:color w:val="323130"/>
          <w:sz w:val="24"/>
          <w:szCs w:val="24"/>
        </w:rPr>
        <w:t>naturale conseguenza</w:t>
      </w:r>
      <w:r w:rsidRPr="009F2D30">
        <w:rPr>
          <w:rFonts w:ascii="Arial" w:eastAsia="Times New Roman" w:hAnsi="Arial" w:cs="Arial"/>
          <w:bCs/>
          <w:color w:val="323130"/>
          <w:sz w:val="24"/>
          <w:szCs w:val="24"/>
        </w:rPr>
        <w:t xml:space="preserve"> di quanto sino ad oggi accaduto”.</w:t>
      </w:r>
      <w:bookmarkEnd w:id="8"/>
      <w:r w:rsidR="00882F91" w:rsidRPr="009F2D30">
        <w:rPr>
          <w:rFonts w:ascii="Arial" w:hAnsi="Arial" w:cs="Arial"/>
          <w:bCs/>
          <w:sz w:val="24"/>
          <w:szCs w:val="24"/>
        </w:rPr>
        <w:t xml:space="preserve"> </w:t>
      </w:r>
    </w:p>
    <w:bookmarkEnd w:id="7"/>
    <w:p w:rsidR="00AF7714" w:rsidRPr="00882F91" w:rsidRDefault="00AF7714" w:rsidP="00882F91">
      <w:pPr>
        <w:pStyle w:val="Titolo2"/>
        <w:shd w:val="clear" w:color="auto" w:fill="FFFFFF"/>
        <w:jc w:val="both"/>
        <w:rPr>
          <w:color w:val="323130"/>
        </w:rPr>
      </w:pPr>
    </w:p>
    <w:sectPr w:rsidR="00AF7714" w:rsidRPr="00882F91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FA" w:rsidRDefault="007B60FA" w:rsidP="0078332C">
      <w:r>
        <w:separator/>
      </w:r>
    </w:p>
  </w:endnote>
  <w:endnote w:type="continuationSeparator" w:id="0">
    <w:p w:rsidR="007B60FA" w:rsidRDefault="007B60F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FA" w:rsidRDefault="007B60FA" w:rsidP="0078332C">
      <w:r>
        <w:separator/>
      </w:r>
    </w:p>
  </w:footnote>
  <w:footnote w:type="continuationSeparator" w:id="0">
    <w:p w:rsidR="007B60FA" w:rsidRDefault="007B60F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73E3A"/>
    <w:rsid w:val="00173F96"/>
    <w:rsid w:val="00174310"/>
    <w:rsid w:val="00186787"/>
    <w:rsid w:val="00191BB6"/>
    <w:rsid w:val="00194C03"/>
    <w:rsid w:val="001A0E52"/>
    <w:rsid w:val="001A5B79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1E39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70918"/>
    <w:rsid w:val="003808D1"/>
    <w:rsid w:val="003A03BB"/>
    <w:rsid w:val="003B7329"/>
    <w:rsid w:val="003C53E7"/>
    <w:rsid w:val="003D1DEE"/>
    <w:rsid w:val="003E0F52"/>
    <w:rsid w:val="003E1A7E"/>
    <w:rsid w:val="003E753F"/>
    <w:rsid w:val="00415AE4"/>
    <w:rsid w:val="00444646"/>
    <w:rsid w:val="00445993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E7ECB"/>
    <w:rsid w:val="005F2F00"/>
    <w:rsid w:val="005F5B57"/>
    <w:rsid w:val="00610983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33493"/>
    <w:rsid w:val="007423B1"/>
    <w:rsid w:val="00743FB6"/>
    <w:rsid w:val="00764D9D"/>
    <w:rsid w:val="0077008C"/>
    <w:rsid w:val="007816BA"/>
    <w:rsid w:val="00782159"/>
    <w:rsid w:val="0078332C"/>
    <w:rsid w:val="0079652F"/>
    <w:rsid w:val="007B60FA"/>
    <w:rsid w:val="007C14B1"/>
    <w:rsid w:val="007C3C72"/>
    <w:rsid w:val="007D5CED"/>
    <w:rsid w:val="007E44E2"/>
    <w:rsid w:val="0080283B"/>
    <w:rsid w:val="00805BDB"/>
    <w:rsid w:val="00813FF6"/>
    <w:rsid w:val="00817CAB"/>
    <w:rsid w:val="008267A8"/>
    <w:rsid w:val="00832BE3"/>
    <w:rsid w:val="00855840"/>
    <w:rsid w:val="00862A65"/>
    <w:rsid w:val="00863104"/>
    <w:rsid w:val="00873B45"/>
    <w:rsid w:val="0087487D"/>
    <w:rsid w:val="00882F91"/>
    <w:rsid w:val="00892C1F"/>
    <w:rsid w:val="00897D6B"/>
    <w:rsid w:val="008B2C4E"/>
    <w:rsid w:val="008C0245"/>
    <w:rsid w:val="008D7ACA"/>
    <w:rsid w:val="008E141E"/>
    <w:rsid w:val="008F68A5"/>
    <w:rsid w:val="0090175A"/>
    <w:rsid w:val="009103FD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95222"/>
    <w:rsid w:val="009A1934"/>
    <w:rsid w:val="009A33C1"/>
    <w:rsid w:val="009D0B50"/>
    <w:rsid w:val="009D1F36"/>
    <w:rsid w:val="009D3FB3"/>
    <w:rsid w:val="009D5B30"/>
    <w:rsid w:val="009D673E"/>
    <w:rsid w:val="009F0C91"/>
    <w:rsid w:val="009F2D30"/>
    <w:rsid w:val="009F6753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1D3A"/>
    <w:rsid w:val="00AE3DBA"/>
    <w:rsid w:val="00AF7714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E1302"/>
    <w:rsid w:val="00CE403B"/>
    <w:rsid w:val="00CF6388"/>
    <w:rsid w:val="00D019C9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1795"/>
    <w:rsid w:val="00D33D3F"/>
    <w:rsid w:val="00D52EA5"/>
    <w:rsid w:val="00D65875"/>
    <w:rsid w:val="00DA7914"/>
    <w:rsid w:val="00DD7923"/>
    <w:rsid w:val="00E22AF3"/>
    <w:rsid w:val="00E27B5D"/>
    <w:rsid w:val="00E27BC3"/>
    <w:rsid w:val="00E30769"/>
    <w:rsid w:val="00E33070"/>
    <w:rsid w:val="00E36AE1"/>
    <w:rsid w:val="00E4047F"/>
    <w:rsid w:val="00E5764B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D4E55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1436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B7BDA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7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97A8-DDA7-4853-80EB-87CD39AB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2019-07-17T10:35:00Z</cp:lastPrinted>
  <dcterms:created xsi:type="dcterms:W3CDTF">2019-09-03T14:22:00Z</dcterms:created>
  <dcterms:modified xsi:type="dcterms:W3CDTF">2019-09-03T14:22:00Z</dcterms:modified>
</cp:coreProperties>
</file>