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C2A7" w14:textId="77777777" w:rsidR="00FA7C3B" w:rsidRPr="00954481" w:rsidRDefault="00FA7C3B" w:rsidP="0095448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5FC3AF6" w14:textId="77777777" w:rsid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6ED559" w14:textId="77777777" w:rsidR="00954481" w:rsidRP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54481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EFB7E70" w14:textId="77777777" w:rsidR="00954481" w:rsidRP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2E76FD" w14:textId="77777777" w:rsidR="00954481" w:rsidRP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4481">
        <w:rPr>
          <w:rFonts w:ascii="Arial" w:hAnsi="Arial" w:cs="Arial"/>
          <w:b/>
          <w:bCs/>
          <w:sz w:val="24"/>
          <w:szCs w:val="24"/>
        </w:rPr>
        <w:t>BENI SEQUESTRATI E CONFISCATI: PROTOCOLLO D’INTESA COMMERCIALISTI-ANBSC</w:t>
      </w:r>
    </w:p>
    <w:p w14:paraId="2E979BC2" w14:textId="77777777" w:rsidR="00954481" w:rsidRP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3F1EC6" w14:textId="77777777" w:rsidR="00954481" w:rsidRPr="00954481" w:rsidRDefault="00954481" w:rsidP="0095448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4481">
        <w:rPr>
          <w:rFonts w:ascii="Arial" w:hAnsi="Arial" w:cs="Arial"/>
          <w:b/>
          <w:bCs/>
          <w:sz w:val="24"/>
          <w:szCs w:val="24"/>
        </w:rPr>
        <w:t>Promuovere programmi di formazione specifica e attività di supporto per i commercialisti in collaborazione con gli Ordini locali e la Fondazione Nazionale della categoria</w:t>
      </w:r>
    </w:p>
    <w:p w14:paraId="558C355F" w14:textId="77777777" w:rsidR="00954481" w:rsidRPr="00954481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481">
        <w:rPr>
          <w:rFonts w:ascii="Arial" w:hAnsi="Arial" w:cs="Arial"/>
          <w:sz w:val="24"/>
          <w:szCs w:val="24"/>
        </w:rPr>
        <w:t xml:space="preserve"> </w:t>
      </w:r>
    </w:p>
    <w:p w14:paraId="7EE85420" w14:textId="77777777" w:rsidR="00954481" w:rsidRPr="00954481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02578E" w14:textId="55754AD0" w:rsidR="002F445D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481">
        <w:rPr>
          <w:rFonts w:ascii="Arial" w:hAnsi="Arial" w:cs="Arial"/>
          <w:i/>
          <w:iCs/>
          <w:sz w:val="24"/>
          <w:szCs w:val="24"/>
        </w:rPr>
        <w:t>Roma, 2 maggio 2023</w:t>
      </w:r>
      <w:r w:rsidRPr="009544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954481">
        <w:rPr>
          <w:rFonts w:ascii="Arial" w:hAnsi="Arial" w:cs="Arial"/>
          <w:sz w:val="24"/>
          <w:szCs w:val="24"/>
        </w:rPr>
        <w:t xml:space="preserve"> </w:t>
      </w:r>
      <w:r w:rsidR="002F445D" w:rsidRPr="002F445D">
        <w:rPr>
          <w:rFonts w:ascii="Arial" w:hAnsi="Arial" w:cs="Arial"/>
          <w:sz w:val="24"/>
          <w:szCs w:val="24"/>
        </w:rPr>
        <w:t>È stat</w:t>
      </w:r>
      <w:r w:rsidR="004F2ACD">
        <w:rPr>
          <w:rFonts w:ascii="Arial" w:hAnsi="Arial" w:cs="Arial"/>
          <w:sz w:val="24"/>
          <w:szCs w:val="24"/>
        </w:rPr>
        <w:t>o</w:t>
      </w:r>
      <w:r w:rsidR="002F445D" w:rsidRPr="002F445D">
        <w:rPr>
          <w:rFonts w:ascii="Arial" w:hAnsi="Arial" w:cs="Arial"/>
          <w:sz w:val="24"/>
          <w:szCs w:val="24"/>
        </w:rPr>
        <w:t xml:space="preserve"> firmato questa mattina a Roma, presso la sede centrale dell’Agenzia Nazionale dei Beni Sequestrati e Confiscati (ANBSC), un </w:t>
      </w:r>
      <w:r w:rsidR="002F445D" w:rsidRPr="002F445D">
        <w:rPr>
          <w:rFonts w:ascii="Arial" w:hAnsi="Arial" w:cs="Arial"/>
          <w:b/>
          <w:bCs/>
          <w:sz w:val="24"/>
          <w:szCs w:val="24"/>
        </w:rPr>
        <w:t>protocollo d’intesa</w:t>
      </w:r>
      <w:r w:rsidR="002F445D" w:rsidRPr="002F445D">
        <w:rPr>
          <w:rFonts w:ascii="Arial" w:hAnsi="Arial" w:cs="Arial"/>
          <w:sz w:val="24"/>
          <w:szCs w:val="24"/>
        </w:rPr>
        <w:t xml:space="preserve"> tra il prefetto </w:t>
      </w:r>
      <w:r w:rsidR="002F445D" w:rsidRPr="002F445D">
        <w:rPr>
          <w:rFonts w:ascii="Arial" w:hAnsi="Arial" w:cs="Arial"/>
          <w:b/>
          <w:bCs/>
          <w:sz w:val="24"/>
          <w:szCs w:val="24"/>
        </w:rPr>
        <w:t>Bruno Corda</w:t>
      </w:r>
      <w:r w:rsidR="002F445D" w:rsidRPr="002F445D">
        <w:rPr>
          <w:rFonts w:ascii="Arial" w:hAnsi="Arial" w:cs="Arial"/>
          <w:sz w:val="24"/>
          <w:szCs w:val="24"/>
        </w:rPr>
        <w:t>, direttore dell’ANBSC, e</w:t>
      </w:r>
      <w:r w:rsidR="002F445D">
        <w:rPr>
          <w:rFonts w:ascii="Arial" w:hAnsi="Arial" w:cs="Arial"/>
          <w:sz w:val="24"/>
          <w:szCs w:val="24"/>
        </w:rPr>
        <w:t xml:space="preserve">d </w:t>
      </w:r>
      <w:r w:rsidR="002F445D" w:rsidRPr="002F445D">
        <w:rPr>
          <w:rFonts w:ascii="Arial" w:hAnsi="Arial" w:cs="Arial"/>
          <w:b/>
          <w:bCs/>
          <w:sz w:val="24"/>
          <w:szCs w:val="24"/>
        </w:rPr>
        <w:t>Elbano de Nuccio</w:t>
      </w:r>
      <w:r w:rsidR="002F445D" w:rsidRPr="002F445D">
        <w:rPr>
          <w:rFonts w:ascii="Arial" w:hAnsi="Arial" w:cs="Arial"/>
          <w:sz w:val="24"/>
          <w:szCs w:val="24"/>
        </w:rPr>
        <w:t xml:space="preserve">, presidente del Consiglio nazionale dei commercialisti, finalizzato a promuovere, sviluppare e coordinare </w:t>
      </w:r>
      <w:r w:rsidR="002F445D" w:rsidRPr="002F445D">
        <w:rPr>
          <w:rFonts w:ascii="Arial" w:hAnsi="Arial" w:cs="Arial"/>
          <w:b/>
          <w:bCs/>
          <w:sz w:val="24"/>
          <w:szCs w:val="24"/>
        </w:rPr>
        <w:t>programmi di formazione e ricerca</w:t>
      </w:r>
      <w:r w:rsidR="002F445D" w:rsidRPr="002F445D">
        <w:rPr>
          <w:rFonts w:ascii="Arial" w:hAnsi="Arial" w:cs="Arial"/>
          <w:sz w:val="24"/>
          <w:szCs w:val="24"/>
        </w:rPr>
        <w:t xml:space="preserve"> relativi alla gestione e destinazione dei beni sequestrati e confiscati alla criminalità organizzata. Alla sottoscrizione del protocollo era presente anche </w:t>
      </w:r>
      <w:r w:rsidR="002F445D" w:rsidRPr="002F445D">
        <w:rPr>
          <w:rFonts w:ascii="Arial" w:hAnsi="Arial" w:cs="Arial"/>
          <w:b/>
          <w:bCs/>
          <w:sz w:val="24"/>
          <w:szCs w:val="24"/>
        </w:rPr>
        <w:t>Giovanna Greco</w:t>
      </w:r>
      <w:r w:rsidR="002F445D" w:rsidRPr="002F445D">
        <w:rPr>
          <w:rFonts w:ascii="Arial" w:hAnsi="Arial" w:cs="Arial"/>
          <w:sz w:val="24"/>
          <w:szCs w:val="24"/>
        </w:rPr>
        <w:t>, consigliere segretario del CNDCEC con delega a “Funzioni giudiziarie e ADR”.</w:t>
      </w:r>
    </w:p>
    <w:p w14:paraId="7E54A782" w14:textId="77777777" w:rsidR="00954481" w:rsidRPr="00954481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AB125A" w14:textId="77777777" w:rsidR="00954481" w:rsidRPr="00954481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481">
        <w:rPr>
          <w:rFonts w:ascii="Arial" w:hAnsi="Arial" w:cs="Arial"/>
          <w:sz w:val="24"/>
          <w:szCs w:val="24"/>
        </w:rPr>
        <w:t xml:space="preserve">Nella consapevolezza che la gestione dei beni confiscati necessita di figure professionali altamente specializzate, le attività in programma avranno l’obiettivo di favorire lo </w:t>
      </w:r>
      <w:r w:rsidRPr="009B369F">
        <w:rPr>
          <w:rFonts w:ascii="Arial" w:hAnsi="Arial" w:cs="Arial"/>
          <w:b/>
          <w:bCs/>
          <w:sz w:val="24"/>
          <w:szCs w:val="24"/>
        </w:rPr>
        <w:t>scambio di informazioni</w:t>
      </w:r>
      <w:r w:rsidRPr="00954481">
        <w:rPr>
          <w:rFonts w:ascii="Arial" w:hAnsi="Arial" w:cs="Arial"/>
          <w:sz w:val="24"/>
          <w:szCs w:val="24"/>
        </w:rPr>
        <w:t xml:space="preserve"> tra le parti per sviluppare il dibattito scientifico e culturale sul tema delle </w:t>
      </w:r>
      <w:r w:rsidRPr="009B369F">
        <w:rPr>
          <w:rFonts w:ascii="Arial" w:hAnsi="Arial" w:cs="Arial"/>
          <w:b/>
          <w:bCs/>
          <w:sz w:val="24"/>
          <w:szCs w:val="24"/>
        </w:rPr>
        <w:t>infiltrazioni nel tessuto imprenditoriale sano dell’economia</w:t>
      </w:r>
      <w:r w:rsidRPr="00954481">
        <w:rPr>
          <w:rFonts w:ascii="Arial" w:hAnsi="Arial" w:cs="Arial"/>
          <w:sz w:val="24"/>
          <w:szCs w:val="24"/>
        </w:rPr>
        <w:t xml:space="preserve"> da parte delle organizzazioni criminali. </w:t>
      </w:r>
    </w:p>
    <w:p w14:paraId="27F2F46A" w14:textId="77777777" w:rsidR="00954481" w:rsidRPr="00954481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2FC9D2" w14:textId="6D26830D" w:rsidR="00954481" w:rsidRPr="00954481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481">
        <w:rPr>
          <w:rFonts w:ascii="Arial" w:hAnsi="Arial" w:cs="Arial"/>
          <w:sz w:val="24"/>
          <w:szCs w:val="24"/>
        </w:rPr>
        <w:t>In questo ambito</w:t>
      </w:r>
      <w:r w:rsidR="009B369F">
        <w:rPr>
          <w:rFonts w:ascii="Arial" w:hAnsi="Arial" w:cs="Arial"/>
          <w:sz w:val="24"/>
          <w:szCs w:val="24"/>
        </w:rPr>
        <w:t>, verranno</w:t>
      </w:r>
      <w:r w:rsidRPr="00954481">
        <w:rPr>
          <w:rFonts w:ascii="Arial" w:hAnsi="Arial" w:cs="Arial"/>
          <w:sz w:val="24"/>
          <w:szCs w:val="24"/>
        </w:rPr>
        <w:t xml:space="preserve"> organizzati </w:t>
      </w:r>
      <w:r w:rsidRPr="0005155F">
        <w:rPr>
          <w:rFonts w:ascii="Arial" w:hAnsi="Arial" w:cs="Arial"/>
          <w:b/>
          <w:bCs/>
          <w:sz w:val="24"/>
          <w:szCs w:val="24"/>
        </w:rPr>
        <w:t>incontri seminariali</w:t>
      </w:r>
      <w:r w:rsidRPr="00954481">
        <w:rPr>
          <w:rFonts w:ascii="Arial" w:hAnsi="Arial" w:cs="Arial"/>
          <w:sz w:val="24"/>
          <w:szCs w:val="24"/>
        </w:rPr>
        <w:t xml:space="preserve">, </w:t>
      </w:r>
      <w:r w:rsidRPr="0005155F">
        <w:rPr>
          <w:rFonts w:ascii="Arial" w:hAnsi="Arial" w:cs="Arial"/>
          <w:b/>
          <w:bCs/>
          <w:sz w:val="24"/>
          <w:szCs w:val="24"/>
        </w:rPr>
        <w:t>workshop</w:t>
      </w:r>
      <w:r w:rsidRPr="00954481">
        <w:rPr>
          <w:rFonts w:ascii="Arial" w:hAnsi="Arial" w:cs="Arial"/>
          <w:sz w:val="24"/>
          <w:szCs w:val="24"/>
        </w:rPr>
        <w:t xml:space="preserve"> nonché iniziative di </w:t>
      </w:r>
      <w:r w:rsidRPr="0005155F">
        <w:rPr>
          <w:rFonts w:ascii="Arial" w:hAnsi="Arial" w:cs="Arial"/>
          <w:b/>
          <w:bCs/>
          <w:sz w:val="24"/>
          <w:szCs w:val="24"/>
        </w:rPr>
        <w:t>divulgazione scientifica</w:t>
      </w:r>
      <w:r w:rsidR="009B369F">
        <w:rPr>
          <w:rFonts w:ascii="Arial" w:hAnsi="Arial" w:cs="Arial"/>
          <w:sz w:val="24"/>
          <w:szCs w:val="24"/>
        </w:rPr>
        <w:t xml:space="preserve"> destinati </w:t>
      </w:r>
      <w:r w:rsidR="009B369F" w:rsidRPr="0005155F">
        <w:rPr>
          <w:rFonts w:ascii="Arial" w:hAnsi="Arial" w:cs="Arial"/>
          <w:b/>
          <w:bCs/>
          <w:sz w:val="24"/>
          <w:szCs w:val="24"/>
        </w:rPr>
        <w:t>ai professionisti del settore</w:t>
      </w:r>
      <w:r w:rsidR="009B369F">
        <w:rPr>
          <w:rFonts w:ascii="Arial" w:hAnsi="Arial" w:cs="Arial"/>
          <w:sz w:val="24"/>
          <w:szCs w:val="24"/>
        </w:rPr>
        <w:t xml:space="preserve">, </w:t>
      </w:r>
      <w:r w:rsidRPr="00954481">
        <w:rPr>
          <w:rFonts w:ascii="Arial" w:hAnsi="Arial" w:cs="Arial"/>
          <w:sz w:val="24"/>
          <w:szCs w:val="24"/>
        </w:rPr>
        <w:t xml:space="preserve">anche avvalendosi del supporto degli </w:t>
      </w:r>
      <w:r w:rsidR="009B369F" w:rsidRPr="0005155F">
        <w:rPr>
          <w:rFonts w:ascii="Arial" w:hAnsi="Arial" w:cs="Arial"/>
          <w:b/>
          <w:bCs/>
          <w:sz w:val="24"/>
          <w:szCs w:val="24"/>
        </w:rPr>
        <w:t>O</w:t>
      </w:r>
      <w:r w:rsidRPr="0005155F">
        <w:rPr>
          <w:rFonts w:ascii="Arial" w:hAnsi="Arial" w:cs="Arial"/>
          <w:b/>
          <w:bCs/>
          <w:sz w:val="24"/>
          <w:szCs w:val="24"/>
        </w:rPr>
        <w:t>rdini territoriali</w:t>
      </w:r>
      <w:r w:rsidRPr="00954481">
        <w:rPr>
          <w:rFonts w:ascii="Arial" w:hAnsi="Arial" w:cs="Arial"/>
          <w:sz w:val="24"/>
          <w:szCs w:val="24"/>
        </w:rPr>
        <w:t xml:space="preserve"> e della </w:t>
      </w:r>
      <w:r w:rsidRPr="0005155F">
        <w:rPr>
          <w:rFonts w:ascii="Arial" w:hAnsi="Arial" w:cs="Arial"/>
          <w:b/>
          <w:bCs/>
          <w:sz w:val="24"/>
          <w:szCs w:val="24"/>
        </w:rPr>
        <w:t>Fondazione Nazionale dei Commercialisti</w:t>
      </w:r>
      <w:r w:rsidRPr="00954481">
        <w:rPr>
          <w:rFonts w:ascii="Arial" w:hAnsi="Arial" w:cs="Arial"/>
          <w:sz w:val="24"/>
          <w:szCs w:val="24"/>
        </w:rPr>
        <w:t>.</w:t>
      </w:r>
      <w:r w:rsidR="009B369F">
        <w:rPr>
          <w:rFonts w:ascii="Arial" w:hAnsi="Arial" w:cs="Arial"/>
          <w:sz w:val="24"/>
          <w:szCs w:val="24"/>
        </w:rPr>
        <w:t xml:space="preserve"> </w:t>
      </w:r>
      <w:r w:rsidRPr="00954481">
        <w:rPr>
          <w:rFonts w:ascii="Arial" w:hAnsi="Arial" w:cs="Arial"/>
          <w:sz w:val="24"/>
          <w:szCs w:val="24"/>
        </w:rPr>
        <w:t xml:space="preserve">Inoltre, tali iniziative vedranno la partecipazione di </w:t>
      </w:r>
      <w:r w:rsidR="009B369F">
        <w:rPr>
          <w:rFonts w:ascii="Arial" w:hAnsi="Arial" w:cs="Arial"/>
          <w:sz w:val="24"/>
          <w:szCs w:val="24"/>
        </w:rPr>
        <w:t>c</w:t>
      </w:r>
      <w:r w:rsidRPr="00954481">
        <w:rPr>
          <w:rFonts w:ascii="Arial" w:hAnsi="Arial" w:cs="Arial"/>
          <w:sz w:val="24"/>
          <w:szCs w:val="24"/>
        </w:rPr>
        <w:t xml:space="preserve">ommercialisti che svolgono le funzioni di </w:t>
      </w:r>
      <w:r w:rsidRPr="0005155F">
        <w:rPr>
          <w:rFonts w:ascii="Arial" w:hAnsi="Arial" w:cs="Arial"/>
          <w:b/>
          <w:bCs/>
          <w:sz w:val="24"/>
          <w:szCs w:val="24"/>
        </w:rPr>
        <w:t>amministratori giudiziari</w:t>
      </w:r>
      <w:r w:rsidRPr="00954481">
        <w:rPr>
          <w:rFonts w:ascii="Arial" w:hAnsi="Arial" w:cs="Arial"/>
          <w:sz w:val="24"/>
          <w:szCs w:val="24"/>
        </w:rPr>
        <w:t xml:space="preserve"> e </w:t>
      </w:r>
      <w:r w:rsidRPr="0005155F">
        <w:rPr>
          <w:rFonts w:ascii="Arial" w:hAnsi="Arial" w:cs="Arial"/>
          <w:b/>
          <w:bCs/>
          <w:sz w:val="24"/>
          <w:szCs w:val="24"/>
        </w:rPr>
        <w:t>coadiutori</w:t>
      </w:r>
      <w:r w:rsidRPr="00954481">
        <w:rPr>
          <w:rFonts w:ascii="Arial" w:hAnsi="Arial" w:cs="Arial"/>
          <w:sz w:val="24"/>
          <w:szCs w:val="24"/>
        </w:rPr>
        <w:t xml:space="preserve"> insieme al personale dell’ANBSC, promuovendo così uno scambio di informazioni ed esperienze concrete finalizzato al superamento delle comuni criticità.  </w:t>
      </w:r>
    </w:p>
    <w:p w14:paraId="445E1D49" w14:textId="77777777" w:rsidR="00954481" w:rsidRPr="00954481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504201" w14:textId="77777777" w:rsidR="009B369F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481">
        <w:rPr>
          <w:rFonts w:ascii="Arial" w:hAnsi="Arial" w:cs="Arial"/>
          <w:sz w:val="24"/>
          <w:szCs w:val="24"/>
        </w:rPr>
        <w:t xml:space="preserve">Il protocollo d’intesa, di durata triennale, stipulato senza oneri per l’amministrazione, rappresenta la </w:t>
      </w:r>
      <w:r w:rsidRPr="0005155F">
        <w:rPr>
          <w:rFonts w:ascii="Arial" w:hAnsi="Arial" w:cs="Arial"/>
          <w:b/>
          <w:bCs/>
          <w:sz w:val="24"/>
          <w:szCs w:val="24"/>
        </w:rPr>
        <w:t>continuazione di un percorso di collaborazione</w:t>
      </w:r>
      <w:r w:rsidRPr="00954481">
        <w:rPr>
          <w:rFonts w:ascii="Arial" w:hAnsi="Arial" w:cs="Arial"/>
          <w:sz w:val="24"/>
          <w:szCs w:val="24"/>
        </w:rPr>
        <w:t xml:space="preserve"> tra</w:t>
      </w:r>
      <w:r w:rsidR="009B369F">
        <w:rPr>
          <w:rFonts w:ascii="Arial" w:hAnsi="Arial" w:cs="Arial"/>
          <w:sz w:val="24"/>
          <w:szCs w:val="24"/>
        </w:rPr>
        <w:t xml:space="preserve"> il Consiglio nazionale e</w:t>
      </w:r>
      <w:r w:rsidRPr="00954481">
        <w:rPr>
          <w:rFonts w:ascii="Arial" w:hAnsi="Arial" w:cs="Arial"/>
          <w:sz w:val="24"/>
          <w:szCs w:val="24"/>
        </w:rPr>
        <w:t xml:space="preserve"> l’ANBSC </w:t>
      </w:r>
      <w:r w:rsidR="009B369F">
        <w:rPr>
          <w:rFonts w:ascii="Arial" w:hAnsi="Arial" w:cs="Arial"/>
          <w:sz w:val="24"/>
          <w:szCs w:val="24"/>
        </w:rPr>
        <w:t>a</w:t>
      </w:r>
      <w:r w:rsidRPr="00954481">
        <w:rPr>
          <w:rFonts w:ascii="Arial" w:hAnsi="Arial" w:cs="Arial"/>
          <w:sz w:val="24"/>
          <w:szCs w:val="24"/>
        </w:rPr>
        <w:t xml:space="preserve">vviato nel 2012, che ha già portato alla promozione di progetti di studio, ricerca e formazione nel settore. </w:t>
      </w:r>
    </w:p>
    <w:p w14:paraId="560A1462" w14:textId="77777777" w:rsidR="009B369F" w:rsidRDefault="009B369F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820D94" w14:textId="04B8DB48" w:rsidR="00B60D8C" w:rsidRPr="00954481" w:rsidRDefault="00954481" w:rsidP="009544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481">
        <w:rPr>
          <w:rFonts w:ascii="Arial" w:hAnsi="Arial" w:cs="Arial"/>
          <w:sz w:val="24"/>
          <w:szCs w:val="24"/>
        </w:rPr>
        <w:t xml:space="preserve">Ancora una volta risulta essenziale la collaborazione tra le Istituzioni e le realtà professionali coinvolte nonché la condivisione delle risorse, delle informazioni e delle competenze volte ad una sempre migliore gestione dei beni confiscati alla criminalità organizzata al fine di condurre ad una efficace </w:t>
      </w:r>
      <w:r w:rsidRPr="0005155F">
        <w:rPr>
          <w:rFonts w:ascii="Arial" w:hAnsi="Arial" w:cs="Arial"/>
          <w:b/>
          <w:bCs/>
          <w:sz w:val="24"/>
          <w:szCs w:val="24"/>
        </w:rPr>
        <w:t>restituzione dei beni alla società civile</w:t>
      </w:r>
      <w:r w:rsidRPr="00954481">
        <w:rPr>
          <w:rFonts w:ascii="Arial" w:hAnsi="Arial" w:cs="Arial"/>
          <w:sz w:val="24"/>
          <w:szCs w:val="24"/>
        </w:rPr>
        <w:t>.</w:t>
      </w:r>
    </w:p>
    <w:sectPr w:rsidR="00B60D8C" w:rsidRPr="0095448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3783" w14:textId="77777777" w:rsidR="00E11A10" w:rsidRDefault="00E11A10" w:rsidP="00FA7C3B">
      <w:pPr>
        <w:spacing w:after="0" w:line="240" w:lineRule="auto"/>
      </w:pPr>
      <w:r>
        <w:separator/>
      </w:r>
    </w:p>
  </w:endnote>
  <w:endnote w:type="continuationSeparator" w:id="0">
    <w:p w14:paraId="2D028A02" w14:textId="77777777" w:rsidR="00E11A10" w:rsidRDefault="00E11A10" w:rsidP="00FA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C1E1" w14:textId="77777777" w:rsidR="00E11A10" w:rsidRDefault="00E11A10" w:rsidP="00FA7C3B">
      <w:pPr>
        <w:spacing w:after="0" w:line="240" w:lineRule="auto"/>
      </w:pPr>
      <w:r>
        <w:separator/>
      </w:r>
    </w:p>
  </w:footnote>
  <w:footnote w:type="continuationSeparator" w:id="0">
    <w:p w14:paraId="2EF73DB7" w14:textId="77777777" w:rsidR="00E11A10" w:rsidRDefault="00E11A10" w:rsidP="00FA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F079" w14:textId="77777777" w:rsidR="00FA7C3B" w:rsidRDefault="00FA7C3B" w:rsidP="00FA7C3B">
    <w:pPr>
      <w:pStyle w:val="Intestazione"/>
      <w:jc w:val="center"/>
    </w:pPr>
    <w:r>
      <w:rPr>
        <w:noProof/>
      </w:rPr>
      <w:drawing>
        <wp:inline distT="0" distB="0" distL="0" distR="0" wp14:anchorId="4EC0214C" wp14:editId="3BCA362E">
          <wp:extent cx="2314575" cy="786201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564" cy="79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4B"/>
    <w:rsid w:val="0005155F"/>
    <w:rsid w:val="00091901"/>
    <w:rsid w:val="000B6F91"/>
    <w:rsid w:val="000C31F6"/>
    <w:rsid w:val="000F4DE4"/>
    <w:rsid w:val="000F7E53"/>
    <w:rsid w:val="0015573D"/>
    <w:rsid w:val="0018149B"/>
    <w:rsid w:val="00193AD8"/>
    <w:rsid w:val="001B2141"/>
    <w:rsid w:val="001C5401"/>
    <w:rsid w:val="001C59DF"/>
    <w:rsid w:val="00245C2C"/>
    <w:rsid w:val="00265975"/>
    <w:rsid w:val="00270454"/>
    <w:rsid w:val="002726AF"/>
    <w:rsid w:val="002820C4"/>
    <w:rsid w:val="00292202"/>
    <w:rsid w:val="002D0EAF"/>
    <w:rsid w:val="002D31D3"/>
    <w:rsid w:val="002F445D"/>
    <w:rsid w:val="002F54CE"/>
    <w:rsid w:val="00300D47"/>
    <w:rsid w:val="003214A7"/>
    <w:rsid w:val="003364C3"/>
    <w:rsid w:val="0036232A"/>
    <w:rsid w:val="00366EAF"/>
    <w:rsid w:val="00372A6D"/>
    <w:rsid w:val="0037303D"/>
    <w:rsid w:val="003754A1"/>
    <w:rsid w:val="00376C52"/>
    <w:rsid w:val="003954CE"/>
    <w:rsid w:val="003A02E2"/>
    <w:rsid w:val="003D601B"/>
    <w:rsid w:val="00411FF0"/>
    <w:rsid w:val="004A76A3"/>
    <w:rsid w:val="004F10F1"/>
    <w:rsid w:val="004F2ACD"/>
    <w:rsid w:val="00527058"/>
    <w:rsid w:val="00551447"/>
    <w:rsid w:val="00592CE0"/>
    <w:rsid w:val="005B7BA9"/>
    <w:rsid w:val="005C5A5D"/>
    <w:rsid w:val="005D56C7"/>
    <w:rsid w:val="005D7BB6"/>
    <w:rsid w:val="006D0FD8"/>
    <w:rsid w:val="00741347"/>
    <w:rsid w:val="007438AF"/>
    <w:rsid w:val="00775264"/>
    <w:rsid w:val="00787ABF"/>
    <w:rsid w:val="007C3EFE"/>
    <w:rsid w:val="00851F45"/>
    <w:rsid w:val="00871774"/>
    <w:rsid w:val="008D450D"/>
    <w:rsid w:val="008E6016"/>
    <w:rsid w:val="00954481"/>
    <w:rsid w:val="00963CBF"/>
    <w:rsid w:val="00997178"/>
    <w:rsid w:val="00997419"/>
    <w:rsid w:val="009B369F"/>
    <w:rsid w:val="009B4BA0"/>
    <w:rsid w:val="009D68F3"/>
    <w:rsid w:val="009E05B9"/>
    <w:rsid w:val="009E300D"/>
    <w:rsid w:val="00A36025"/>
    <w:rsid w:val="00A51904"/>
    <w:rsid w:val="00A66BEE"/>
    <w:rsid w:val="00A850A4"/>
    <w:rsid w:val="00AA0DEB"/>
    <w:rsid w:val="00B267EC"/>
    <w:rsid w:val="00B60D8C"/>
    <w:rsid w:val="00BE3C26"/>
    <w:rsid w:val="00BE4B83"/>
    <w:rsid w:val="00C16E94"/>
    <w:rsid w:val="00C23EEB"/>
    <w:rsid w:val="00C53D4B"/>
    <w:rsid w:val="00C849AF"/>
    <w:rsid w:val="00CC3AA3"/>
    <w:rsid w:val="00CC58D5"/>
    <w:rsid w:val="00CD528A"/>
    <w:rsid w:val="00CE34EC"/>
    <w:rsid w:val="00CE4DF8"/>
    <w:rsid w:val="00CF59DD"/>
    <w:rsid w:val="00CF5A5A"/>
    <w:rsid w:val="00D169A2"/>
    <w:rsid w:val="00D27815"/>
    <w:rsid w:val="00D33E97"/>
    <w:rsid w:val="00D62E95"/>
    <w:rsid w:val="00DC6B25"/>
    <w:rsid w:val="00E05BCA"/>
    <w:rsid w:val="00E11A10"/>
    <w:rsid w:val="00E34D28"/>
    <w:rsid w:val="00E36C66"/>
    <w:rsid w:val="00EF2CCC"/>
    <w:rsid w:val="00F22E97"/>
    <w:rsid w:val="00F33926"/>
    <w:rsid w:val="00F572F3"/>
    <w:rsid w:val="00F72FF4"/>
    <w:rsid w:val="00FA1F4D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C466"/>
  <w15:chartTrackingRefBased/>
  <w15:docId w15:val="{1505FA01-0CDF-4A79-B26B-B9408F2D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C3B"/>
  </w:style>
  <w:style w:type="paragraph" w:styleId="Pidipagina">
    <w:name w:val="footer"/>
    <w:basedOn w:val="Normale"/>
    <w:link w:val="PidipaginaCarattere"/>
    <w:uiPriority w:val="99"/>
    <w:unhideWhenUsed/>
    <w:rsid w:val="00FA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C3B"/>
  </w:style>
  <w:style w:type="paragraph" w:styleId="NormaleWeb">
    <w:name w:val="Normal (Web)"/>
    <w:basedOn w:val="Normale"/>
    <w:uiPriority w:val="99"/>
    <w:unhideWhenUsed/>
    <w:rsid w:val="00F7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72FF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C3E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7</cp:revision>
  <dcterms:created xsi:type="dcterms:W3CDTF">2023-05-02T15:43:00Z</dcterms:created>
  <dcterms:modified xsi:type="dcterms:W3CDTF">2023-05-02T15:53:00Z</dcterms:modified>
</cp:coreProperties>
</file>